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2925" w14:textId="77777777" w:rsidR="005201EE" w:rsidRDefault="005201EE" w:rsidP="00EF48FD"/>
    <w:p w14:paraId="050C50CE" w14:textId="77777777" w:rsidR="005201EE" w:rsidRDefault="005201EE" w:rsidP="005201EE">
      <w:pPr>
        <w:jc w:val="center"/>
      </w:pPr>
    </w:p>
    <w:p w14:paraId="448492BA" w14:textId="77777777" w:rsidR="005201EE" w:rsidRDefault="005201EE" w:rsidP="005201EE">
      <w:pPr>
        <w:jc w:val="center"/>
      </w:pPr>
    </w:p>
    <w:p w14:paraId="2CFDC3A3" w14:textId="77777777" w:rsidR="005201EE" w:rsidRDefault="005201EE" w:rsidP="005201EE">
      <w:pPr>
        <w:jc w:val="center"/>
      </w:pPr>
    </w:p>
    <w:p w14:paraId="1E47046E" w14:textId="77777777" w:rsidR="005201EE" w:rsidRDefault="005201EE" w:rsidP="005201EE">
      <w:pPr>
        <w:jc w:val="center"/>
      </w:pPr>
    </w:p>
    <w:p w14:paraId="2581BCFD" w14:textId="77777777" w:rsidR="005201EE" w:rsidRDefault="005201EE" w:rsidP="005201EE">
      <w:pPr>
        <w:jc w:val="center"/>
      </w:pPr>
    </w:p>
    <w:p w14:paraId="7D3C0541" w14:textId="77777777" w:rsidR="005201EE" w:rsidRDefault="005201EE" w:rsidP="005201EE">
      <w:pPr>
        <w:jc w:val="center"/>
      </w:pPr>
    </w:p>
    <w:p w14:paraId="02A29C88" w14:textId="77777777" w:rsidR="005201EE" w:rsidRDefault="005201EE" w:rsidP="005201EE">
      <w:pPr>
        <w:jc w:val="center"/>
      </w:pPr>
    </w:p>
    <w:p w14:paraId="335BC215" w14:textId="77777777" w:rsidR="005201EE" w:rsidRPr="00BA7D4A" w:rsidRDefault="005201EE" w:rsidP="005201EE">
      <w:pPr>
        <w:jc w:val="center"/>
        <w:rPr>
          <w:sz w:val="32"/>
        </w:rPr>
      </w:pPr>
    </w:p>
    <w:p w14:paraId="62316DB4" w14:textId="59C18F48" w:rsidR="005201EE" w:rsidRPr="00C458E7" w:rsidRDefault="005201EE" w:rsidP="005201EE">
      <w:pPr>
        <w:jc w:val="center"/>
        <w:rPr>
          <w:sz w:val="36"/>
        </w:rPr>
      </w:pPr>
      <w:r w:rsidRPr="00C458E7">
        <w:rPr>
          <w:sz w:val="36"/>
        </w:rPr>
        <w:t xml:space="preserve">Project </w:t>
      </w:r>
      <w:r w:rsidR="00EF48FD">
        <w:rPr>
          <w:sz w:val="36"/>
        </w:rPr>
        <w:t>8</w:t>
      </w:r>
      <w:r>
        <w:rPr>
          <w:sz w:val="36"/>
        </w:rPr>
        <w:t xml:space="preserve">: </w:t>
      </w:r>
      <w:r w:rsidR="00EF48FD">
        <w:rPr>
          <w:sz w:val="36"/>
        </w:rPr>
        <w:t>Strategy Learner</w:t>
      </w:r>
    </w:p>
    <w:p w14:paraId="1D4A8D93" w14:textId="77777777" w:rsidR="005201EE" w:rsidRPr="00BA7D4A" w:rsidRDefault="005201EE" w:rsidP="005201EE">
      <w:pPr>
        <w:jc w:val="center"/>
        <w:rPr>
          <w:sz w:val="32"/>
        </w:rPr>
      </w:pPr>
      <w:r w:rsidRPr="00BA7D4A">
        <w:rPr>
          <w:sz w:val="32"/>
        </w:rPr>
        <w:t xml:space="preserve">OMSCS CS7646: Machine Learning for Trading </w:t>
      </w:r>
    </w:p>
    <w:p w14:paraId="50260B8E" w14:textId="77777777" w:rsidR="005201EE" w:rsidRPr="00BA7D4A" w:rsidRDefault="005201EE" w:rsidP="005201EE">
      <w:pPr>
        <w:jc w:val="center"/>
        <w:rPr>
          <w:sz w:val="32"/>
        </w:rPr>
      </w:pPr>
      <w:r w:rsidRPr="00BA7D4A">
        <w:rPr>
          <w:sz w:val="32"/>
        </w:rPr>
        <w:t xml:space="preserve">Clement </w:t>
      </w:r>
      <w:proofErr w:type="spellStart"/>
      <w:r w:rsidRPr="00BA7D4A">
        <w:rPr>
          <w:sz w:val="32"/>
        </w:rPr>
        <w:t>Henghui</w:t>
      </w:r>
      <w:proofErr w:type="spellEnd"/>
      <w:r w:rsidRPr="00BA7D4A">
        <w:rPr>
          <w:sz w:val="32"/>
        </w:rPr>
        <w:t xml:space="preserve"> Li (cli620) </w:t>
      </w:r>
    </w:p>
    <w:p w14:paraId="5E96278B" w14:textId="77777777" w:rsidR="005201EE" w:rsidRDefault="005201EE" w:rsidP="005201EE">
      <w:pPr>
        <w:jc w:val="center"/>
      </w:pPr>
    </w:p>
    <w:p w14:paraId="4177DAFC" w14:textId="77777777" w:rsidR="005201EE" w:rsidRDefault="005201EE" w:rsidP="005201EE">
      <w:pPr>
        <w:jc w:val="center"/>
      </w:pPr>
    </w:p>
    <w:p w14:paraId="2E18C712" w14:textId="77777777" w:rsidR="005201EE" w:rsidRDefault="005201EE" w:rsidP="005201EE">
      <w:pPr>
        <w:jc w:val="center"/>
      </w:pPr>
    </w:p>
    <w:p w14:paraId="0799C8FF" w14:textId="77777777" w:rsidR="005201EE" w:rsidRDefault="005201EE" w:rsidP="005201EE">
      <w:pPr>
        <w:jc w:val="center"/>
      </w:pPr>
    </w:p>
    <w:p w14:paraId="31C08EBE" w14:textId="77777777" w:rsidR="005201EE" w:rsidRDefault="005201EE" w:rsidP="005201EE">
      <w:pPr>
        <w:jc w:val="center"/>
      </w:pPr>
    </w:p>
    <w:p w14:paraId="4330DA07" w14:textId="77777777" w:rsidR="005201EE" w:rsidRDefault="005201EE" w:rsidP="005201EE">
      <w:pPr>
        <w:jc w:val="center"/>
      </w:pPr>
    </w:p>
    <w:p w14:paraId="44291190" w14:textId="77777777" w:rsidR="005201EE" w:rsidRDefault="005201EE" w:rsidP="005201EE">
      <w:pPr>
        <w:jc w:val="center"/>
      </w:pPr>
    </w:p>
    <w:p w14:paraId="7693A50A" w14:textId="77777777" w:rsidR="005201EE" w:rsidRDefault="005201EE" w:rsidP="005201EE">
      <w:pPr>
        <w:jc w:val="center"/>
      </w:pPr>
    </w:p>
    <w:p w14:paraId="192F67C6" w14:textId="77777777" w:rsidR="005201EE" w:rsidRDefault="005201EE" w:rsidP="005201EE">
      <w:pPr>
        <w:jc w:val="center"/>
      </w:pPr>
    </w:p>
    <w:p w14:paraId="4AACC336" w14:textId="77777777" w:rsidR="005201EE" w:rsidRDefault="005201EE" w:rsidP="005201EE">
      <w:pPr>
        <w:jc w:val="center"/>
      </w:pPr>
    </w:p>
    <w:p w14:paraId="60C9D5DE" w14:textId="77777777" w:rsidR="005201EE" w:rsidRDefault="005201EE" w:rsidP="005201EE">
      <w:pPr>
        <w:jc w:val="center"/>
      </w:pPr>
    </w:p>
    <w:p w14:paraId="3A1E8B07" w14:textId="77777777" w:rsidR="005201EE" w:rsidRDefault="005201EE" w:rsidP="005201EE">
      <w:pPr>
        <w:jc w:val="center"/>
      </w:pPr>
    </w:p>
    <w:p w14:paraId="40C85C2B" w14:textId="77777777" w:rsidR="005201EE" w:rsidRDefault="005201EE" w:rsidP="005201EE">
      <w:pPr>
        <w:jc w:val="center"/>
      </w:pPr>
    </w:p>
    <w:p w14:paraId="6184A22E" w14:textId="77777777" w:rsidR="005201EE" w:rsidRDefault="005201EE" w:rsidP="005201EE">
      <w:pPr>
        <w:jc w:val="center"/>
      </w:pPr>
    </w:p>
    <w:p w14:paraId="384EA045" w14:textId="71A2AE25" w:rsidR="005201EE" w:rsidRDefault="005201EE" w:rsidP="005201EE">
      <w:pPr>
        <w:jc w:val="center"/>
      </w:pPr>
    </w:p>
    <w:p w14:paraId="08FFBE5A" w14:textId="0460FC21" w:rsidR="00EF48FD" w:rsidRDefault="00EF48FD" w:rsidP="00EF48FD">
      <w:pPr>
        <w:rPr>
          <w:b/>
          <w:bCs/>
          <w:u w:val="single"/>
        </w:rPr>
      </w:pPr>
      <w:r w:rsidRPr="00EF48FD">
        <w:rPr>
          <w:b/>
          <w:bCs/>
          <w:u w:val="single"/>
        </w:rPr>
        <w:lastRenderedPageBreak/>
        <w:t xml:space="preserve">Set up: </w:t>
      </w:r>
    </w:p>
    <w:p w14:paraId="51BAD90C" w14:textId="6567F2D0" w:rsidR="00EF48FD" w:rsidRDefault="00EF48FD" w:rsidP="00EF48FD">
      <w:r>
        <w:t>I am using the Q-learner algorithm to train and predict the trading day action for a given stock. The possible actions to take are, a short position</w:t>
      </w:r>
      <w:r w:rsidR="00095027">
        <w:t xml:space="preserve"> (0), </w:t>
      </w:r>
      <w:r>
        <w:t>no action</w:t>
      </w:r>
      <w:r w:rsidR="00095027">
        <w:t xml:space="preserve"> (1) or </w:t>
      </w:r>
      <w:r w:rsidR="00095027">
        <w:t>a long position</w:t>
      </w:r>
      <w:r w:rsidR="00095027">
        <w:t xml:space="preserve"> (2)</w:t>
      </w:r>
      <w:r>
        <w:t>.</w:t>
      </w:r>
      <w:r w:rsidR="00F95F52">
        <w:t xml:space="preserve"> The possible states are 10 to the power of number of indicators (3); which shows a total number of 1000 of total states. The base is 10 because of discretizing </w:t>
      </w:r>
      <w:r w:rsidR="00F22CBF">
        <w:t xml:space="preserve">each indicator by separating each indicator into 10 bins. </w:t>
      </w:r>
      <w:r w:rsidR="00E73B72">
        <w:t xml:space="preserve">If the indicator is a nan, then we will default the value to a 4 to try and simulate the action of doing nothing. </w:t>
      </w:r>
      <w:r w:rsidR="00F22CBF">
        <w:t xml:space="preserve">The final parameter becomes momentum*100 + </w:t>
      </w:r>
      <w:r w:rsidR="00F22CBF">
        <w:t>volatility</w:t>
      </w:r>
      <w:r w:rsidR="00F22CBF">
        <w:t xml:space="preserve"> * 10 + </w:t>
      </w:r>
      <w:r w:rsidR="00F22CBF">
        <w:t>Bollinger band</w:t>
      </w:r>
      <w:r w:rsidR="00F22CBF">
        <w:t xml:space="preserve">. </w:t>
      </w:r>
      <w:r w:rsidR="008D247A">
        <w:t xml:space="preserve">This will give us 1000 possible combinations of all three indicators. The Q learner will update a map of possible states versus possible actions containing the probability of each action given the state. </w:t>
      </w:r>
    </w:p>
    <w:p w14:paraId="03C08233" w14:textId="0CC7CB3D" w:rsidR="00E73B72" w:rsidRDefault="00E73B72" w:rsidP="00EF48FD">
      <w:r>
        <w:t xml:space="preserve">The alpha and gamma is set to 0.1 and 1.35 respectively. The alpha was set low because 20 window size that was chosen to determine the indicators. This window makes us less confident in the earlier values, so a slower learning curve is required. Gamma is selected as 1.35 because we value the importance of future events like the argument earlier, we do not trust the start values of the indicators. I kept a random action probability to 0.9 for training purposes only. This </w:t>
      </w:r>
      <w:r w:rsidR="00070A8E">
        <w:t xml:space="preserve">is intended to </w:t>
      </w:r>
      <w:r>
        <w:t>prevent</w:t>
      </w:r>
      <w:r w:rsidR="00070A8E">
        <w:t xml:space="preserve"> </w:t>
      </w:r>
      <w:r>
        <w:t xml:space="preserve">us from being too overfitted </w:t>
      </w:r>
      <w:r w:rsidR="00070A8E">
        <w:t xml:space="preserve">with </w:t>
      </w:r>
      <w:r>
        <w:t>our train data.</w:t>
      </w:r>
      <w:r w:rsidR="00070A8E">
        <w:t xml:space="preserve"> </w:t>
      </w:r>
      <w:r>
        <w:t xml:space="preserve"> </w:t>
      </w:r>
    </w:p>
    <w:p w14:paraId="67CCAD56" w14:textId="4D9177A7" w:rsidR="00070A8E" w:rsidRDefault="00342B38" w:rsidP="00EF48FD">
      <w:pPr>
        <w:rPr>
          <w:b/>
          <w:bCs/>
          <w:u w:val="single"/>
        </w:rPr>
      </w:pPr>
      <w:r w:rsidRPr="00342B38">
        <w:rPr>
          <w:b/>
          <w:bCs/>
          <w:u w:val="single"/>
        </w:rPr>
        <w:t xml:space="preserve">Experiment 1: </w:t>
      </w:r>
    </w:p>
    <w:p w14:paraId="60A82AF1" w14:textId="08704CDA" w:rsidR="00342B38" w:rsidRDefault="00342B38" w:rsidP="00EF48FD">
      <w:r>
        <w:t xml:space="preserve">Here we compare the difference of the manual strategy and the q-learner strategy learner. </w:t>
      </w:r>
    </w:p>
    <w:p w14:paraId="57410B9B" w14:textId="45326E14" w:rsidR="001C1C84" w:rsidRDefault="001C1C84" w:rsidP="00EF48FD">
      <w:r>
        <w:t xml:space="preserve">In Sample: </w:t>
      </w:r>
    </w:p>
    <w:p w14:paraId="57B78DA7" w14:textId="0C903F74" w:rsidR="001C1C84" w:rsidRDefault="001C1C84" w:rsidP="001C1C84">
      <w:r>
        <w:t>Date Range: 2008-01-01 00:00:00 to 2009-12-31 00:00:00</w:t>
      </w:r>
    </w:p>
    <w:p w14:paraId="3E9B0663" w14:textId="6AC0BA06" w:rsidR="001C1C84" w:rsidRDefault="001C1C84" w:rsidP="001C1C84">
      <w:r>
        <w:t>Cumulative Return SL of JPM: 0   -2.3379</w:t>
      </w:r>
      <w:r>
        <w:t xml:space="preserve"> </w:t>
      </w:r>
      <w:r>
        <w:tab/>
        <w:t xml:space="preserve">| </w:t>
      </w:r>
      <w:r>
        <w:t>Cumulative Return MS of JPM: 0    0.4331</w:t>
      </w:r>
    </w:p>
    <w:p w14:paraId="3FA14E59" w14:textId="7EAD57B6" w:rsidR="001C1C84" w:rsidRDefault="001C1C84" w:rsidP="001C1C84">
      <w:r>
        <w:t>Standard Deviation SL of JPM: 0    3.786526</w:t>
      </w:r>
      <w:r>
        <w:tab/>
        <w:t xml:space="preserve">| </w:t>
      </w:r>
      <w:r>
        <w:t>Standard Deviation MS of JPM: 0    0.01325</w:t>
      </w:r>
    </w:p>
    <w:p w14:paraId="5FD61378" w14:textId="5B0AD1A8" w:rsidR="001C1C84" w:rsidRDefault="001C1C84" w:rsidP="001C1C84">
      <w:r>
        <w:t>Mean SL of JPM: 0   -0.081835</w:t>
      </w:r>
      <w:r>
        <w:tab/>
      </w:r>
      <w:r>
        <w:tab/>
      </w:r>
      <w:r>
        <w:tab/>
        <w:t xml:space="preserve">| </w:t>
      </w:r>
      <w:r>
        <w:t>Mean MS of JPM: 0    0.000801</w:t>
      </w:r>
    </w:p>
    <w:p w14:paraId="5354B0B9" w14:textId="491A13A4" w:rsidR="001C1C84" w:rsidRDefault="001C1C84" w:rsidP="001C1C84">
      <w:r>
        <w:t>Sharpe Ratio SL of JPM: 0   -0.343081</w:t>
      </w:r>
      <w:r>
        <w:tab/>
      </w:r>
      <w:r>
        <w:tab/>
        <w:t xml:space="preserve">| </w:t>
      </w:r>
      <w:r>
        <w:t>Sharpe Ratio MS of JPM: 0    0.960271</w:t>
      </w:r>
    </w:p>
    <w:p w14:paraId="52D90449" w14:textId="3AB5DB3E" w:rsidR="001C1C84" w:rsidRDefault="001C1C84" w:rsidP="001C1C84">
      <w:r>
        <w:t>Final SL Portfolio Value: [-133790.]</w:t>
      </w:r>
      <w:r>
        <w:tab/>
      </w:r>
      <w:r>
        <w:tab/>
        <w:t xml:space="preserve">| </w:t>
      </w:r>
      <w:r>
        <w:t>Final MS Benchmark Value: [ 143310.]</w:t>
      </w:r>
    </w:p>
    <w:p w14:paraId="6DA8BB87" w14:textId="7D2F1A5B" w:rsidR="001C1C84" w:rsidRDefault="001C1C84" w:rsidP="001C1C84"/>
    <w:p w14:paraId="1313200E" w14:textId="2AE5786E" w:rsidR="001C1C84" w:rsidRDefault="001C1C84" w:rsidP="001C1C84">
      <w:r>
        <w:t xml:space="preserve">Out Sample: </w:t>
      </w:r>
    </w:p>
    <w:p w14:paraId="3B5EF54C" w14:textId="77777777" w:rsidR="006F21F1" w:rsidRDefault="006F21F1" w:rsidP="006F21F1">
      <w:r>
        <w:t>Date Range: 2010-01-01 00:00:00 to 2011-12-31 00:00:00</w:t>
      </w:r>
    </w:p>
    <w:p w14:paraId="656B58BF" w14:textId="7A82D13F" w:rsidR="006F21F1" w:rsidRDefault="006F21F1" w:rsidP="006F21F1">
      <w:r>
        <w:t>Cumulative Return SL of JPM: 0    0.6891</w:t>
      </w:r>
      <w:r>
        <w:tab/>
        <w:t xml:space="preserve">| </w:t>
      </w:r>
      <w:r>
        <w:t>Cumulative Return MS of JPM: 0    0.4331</w:t>
      </w:r>
    </w:p>
    <w:p w14:paraId="6080DDB2" w14:textId="646B4CB3" w:rsidR="006F21F1" w:rsidRDefault="006F21F1" w:rsidP="006F21F1">
      <w:r>
        <w:t>Standard Deviation SL of JPM: 0    0.024888</w:t>
      </w:r>
      <w:r>
        <w:tab/>
        <w:t>|</w:t>
      </w:r>
      <w:r>
        <w:t>Standard Deviation MS of JPM: 0    0.01325</w:t>
      </w:r>
    </w:p>
    <w:p w14:paraId="4917FFBA" w14:textId="52DBA79F" w:rsidR="006F21F1" w:rsidRDefault="006F21F1" w:rsidP="006F21F1">
      <w:r>
        <w:t>Mean SL of JPM: 0    0.001347</w:t>
      </w:r>
      <w:r>
        <w:tab/>
      </w:r>
      <w:r>
        <w:tab/>
      </w:r>
      <w:r>
        <w:tab/>
        <w:t>|</w:t>
      </w:r>
      <w:r>
        <w:t>Mean MS of JPM: 0    0.000801</w:t>
      </w:r>
    </w:p>
    <w:p w14:paraId="36BD933A" w14:textId="524C5CD2" w:rsidR="006F21F1" w:rsidRDefault="006F21F1" w:rsidP="006F21F1">
      <w:r>
        <w:t>Sharpe Ratio SL of JPM: 0    0.85949</w:t>
      </w:r>
      <w:r>
        <w:tab/>
      </w:r>
      <w:r>
        <w:tab/>
        <w:t>|</w:t>
      </w:r>
      <w:r>
        <w:t>Sharpe Ratio MS of JPM: 0    0.960271</w:t>
      </w:r>
    </w:p>
    <w:p w14:paraId="4049CFD4" w14:textId="5D22F841" w:rsidR="006F21F1" w:rsidRDefault="006F21F1" w:rsidP="006F21F1">
      <w:r>
        <w:t>Final SL Portfolio Value: [ 97020.]</w:t>
      </w:r>
      <w:r>
        <w:tab/>
      </w:r>
      <w:r>
        <w:tab/>
        <w:t xml:space="preserve">| </w:t>
      </w:r>
      <w:r>
        <w:t>Final MS Portfolio Value: [ 109280.]</w:t>
      </w:r>
    </w:p>
    <w:p w14:paraId="145CE007" w14:textId="4A0B3BAB" w:rsidR="006F21F1" w:rsidRDefault="006F21F1" w:rsidP="001C1C84"/>
    <w:p w14:paraId="2BFCE1C5" w14:textId="7010C1FD" w:rsidR="006F21F1" w:rsidRDefault="006F21F1" w:rsidP="001C1C84">
      <w:r>
        <w:rPr>
          <w:noProof/>
        </w:rPr>
        <w:lastRenderedPageBreak/>
        <w:drawing>
          <wp:anchor distT="0" distB="0" distL="114300" distR="114300" simplePos="0" relativeHeight="251659264" behindDoc="1" locked="0" layoutInCell="1" allowOverlap="1" wp14:anchorId="520B5772" wp14:editId="3EDE44A9">
            <wp:simplePos x="0" y="0"/>
            <wp:positionH relativeFrom="column">
              <wp:posOffset>2774950</wp:posOffset>
            </wp:positionH>
            <wp:positionV relativeFrom="paragraph">
              <wp:posOffset>2308225</wp:posOffset>
            </wp:positionV>
            <wp:extent cx="3044190" cy="2282825"/>
            <wp:effectExtent l="0" t="0" r="3810" b="3175"/>
            <wp:wrapTight wrapText="bothSides">
              <wp:wrapPolygon edited="0">
                <wp:start x="0" y="0"/>
                <wp:lineTo x="0" y="21450"/>
                <wp:lineTo x="21492" y="21450"/>
                <wp:lineTo x="214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044190" cy="2282825"/>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11AE4C1B" wp14:editId="593ADD85">
            <wp:simplePos x="0" y="0"/>
            <wp:positionH relativeFrom="column">
              <wp:posOffset>-404495</wp:posOffset>
            </wp:positionH>
            <wp:positionV relativeFrom="paragraph">
              <wp:posOffset>2265680</wp:posOffset>
            </wp:positionV>
            <wp:extent cx="3044190" cy="2282825"/>
            <wp:effectExtent l="0" t="0" r="3810" b="3175"/>
            <wp:wrapTight wrapText="bothSides">
              <wp:wrapPolygon edited="0">
                <wp:start x="0" y="0"/>
                <wp:lineTo x="0" y="21450"/>
                <wp:lineTo x="21492" y="21450"/>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044190" cy="2282825"/>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5C20D36E" wp14:editId="4DEF07C9">
            <wp:simplePos x="0" y="0"/>
            <wp:positionH relativeFrom="column">
              <wp:posOffset>-415290</wp:posOffset>
            </wp:positionH>
            <wp:positionV relativeFrom="paragraph">
              <wp:posOffset>22225</wp:posOffset>
            </wp:positionV>
            <wp:extent cx="3044190" cy="2282825"/>
            <wp:effectExtent l="0" t="0" r="3810" b="3175"/>
            <wp:wrapTight wrapText="bothSides">
              <wp:wrapPolygon edited="0">
                <wp:start x="0" y="0"/>
                <wp:lineTo x="0" y="21450"/>
                <wp:lineTo x="21492" y="2145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044190" cy="2282825"/>
                    </a:xfrm>
                    <a:prstGeom prst="rect">
                      <a:avLst/>
                    </a:prstGeom>
                    <a:noFill/>
                    <a:ln>
                      <a:noFill/>
                    </a:ln>
                  </pic:spPr>
                </pic:pic>
              </a:graphicData>
            </a:graphic>
          </wp:anchor>
        </w:drawing>
      </w:r>
      <w:r>
        <w:rPr>
          <w:noProof/>
        </w:rPr>
        <w:drawing>
          <wp:inline distT="0" distB="0" distL="0" distR="0" wp14:anchorId="3AED5207" wp14:editId="5062C243">
            <wp:extent cx="3044364" cy="2283273"/>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044364" cy="2283273"/>
                    </a:xfrm>
                    <a:prstGeom prst="rect">
                      <a:avLst/>
                    </a:prstGeom>
                    <a:noFill/>
                    <a:ln>
                      <a:noFill/>
                    </a:ln>
                  </pic:spPr>
                </pic:pic>
              </a:graphicData>
            </a:graphic>
          </wp:inline>
        </w:drawing>
      </w:r>
    </w:p>
    <w:p w14:paraId="48311A28" w14:textId="5E38D6E8" w:rsidR="006F21F1" w:rsidRDefault="006F21F1" w:rsidP="001C1C84"/>
    <w:p w14:paraId="4B06D03D" w14:textId="1566BAA4" w:rsidR="006F21F1" w:rsidRPr="00342B38" w:rsidRDefault="006F21F1" w:rsidP="001C1C84">
      <w:r>
        <w:t xml:space="preserve">This shows that the performance of the strategy learner is worst than the manual method. The Sharpe Ratio is lower for the strategy learner with the volatility being higher and the mean portfolio value being higher. The </w:t>
      </w:r>
      <w:r w:rsidR="00FF59F1">
        <w:t xml:space="preserve">strategy learner </w:t>
      </w:r>
      <w:r>
        <w:t xml:space="preserve">performance is good until the </w:t>
      </w:r>
      <w:r w:rsidR="00BD58CA">
        <w:t>around July 2011.</w:t>
      </w:r>
      <w:r w:rsidR="00FF59F1">
        <w:t xml:space="preserve">  </w:t>
      </w:r>
      <w:bookmarkStart w:id="0" w:name="_GoBack"/>
      <w:bookmarkEnd w:id="0"/>
    </w:p>
    <w:sectPr w:rsidR="006F21F1" w:rsidRPr="00342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EE"/>
    <w:rsid w:val="00070A8E"/>
    <w:rsid w:val="00095027"/>
    <w:rsid w:val="000F345C"/>
    <w:rsid w:val="00102414"/>
    <w:rsid w:val="001C1C84"/>
    <w:rsid w:val="00342B38"/>
    <w:rsid w:val="003E029D"/>
    <w:rsid w:val="005201EE"/>
    <w:rsid w:val="006F21F1"/>
    <w:rsid w:val="0087044C"/>
    <w:rsid w:val="008D247A"/>
    <w:rsid w:val="00B173D5"/>
    <w:rsid w:val="00BD58CA"/>
    <w:rsid w:val="00C82D17"/>
    <w:rsid w:val="00E73B72"/>
    <w:rsid w:val="00EB61CA"/>
    <w:rsid w:val="00EF48FD"/>
    <w:rsid w:val="00F22CBF"/>
    <w:rsid w:val="00F95F52"/>
    <w:rsid w:val="00FF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69E9"/>
  <w15:chartTrackingRefBased/>
  <w15:docId w15:val="{CB490237-EED9-43D7-8E09-195A9382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8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Li</dc:creator>
  <cp:keywords/>
  <dc:description/>
  <cp:lastModifiedBy>Clement Li</cp:lastModifiedBy>
  <cp:revision>13</cp:revision>
  <dcterms:created xsi:type="dcterms:W3CDTF">2019-06-02T15:57:00Z</dcterms:created>
  <dcterms:modified xsi:type="dcterms:W3CDTF">2019-07-22T11:16:00Z</dcterms:modified>
</cp:coreProperties>
</file>