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vhim10hjwxxd" w:id="0"/>
      <w:bookmarkEnd w:id="0"/>
      <w:r w:rsidDel="00000000" w:rsidR="00000000" w:rsidRPr="00000000">
        <w:rPr>
          <w:rFonts w:ascii="Roboto" w:cs="Roboto" w:eastAsia="Roboto" w:hAnsi="Roboto"/>
          <w:b w:val="1"/>
          <w:sz w:val="46"/>
          <w:szCs w:val="46"/>
          <w:highlight w:val="white"/>
          <w:rtl w:val="0"/>
        </w:rPr>
        <w:t xml:space="preserve">Return &amp; Refund Policy</w:t>
      </w:r>
    </w:p>
    <w:p w:rsidR="00000000" w:rsidDel="00000000" w:rsidP="00000000" w:rsidRDefault="00000000" w:rsidRPr="00000000" w14:paraId="0000000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IMPORTANT: By placing an order or making a purchase at this website or using a Narwal product (the ‘Product’), you are agreeing to the terms set forth below along with Narwal’s </w:t>
      </w:r>
      <w:hyperlink r:id="rId6">
        <w:r w:rsidDel="00000000" w:rsidR="00000000" w:rsidRPr="00000000">
          <w:rPr>
            <w:rFonts w:ascii="Roboto" w:cs="Roboto" w:eastAsia="Roboto" w:hAnsi="Roboto"/>
            <w:b w:val="1"/>
            <w:color w:val="1155cc"/>
            <w:sz w:val="24"/>
            <w:szCs w:val="24"/>
            <w:highlight w:val="white"/>
            <w:u w:val="single"/>
            <w:rtl w:val="0"/>
          </w:rPr>
          <w:t xml:space="preserve">Privacy Policy</w:t>
        </w:r>
      </w:hyperlink>
      <w:r w:rsidDel="00000000" w:rsidR="00000000" w:rsidRPr="00000000">
        <w:rPr>
          <w:rFonts w:ascii="Roboto" w:cs="Roboto" w:eastAsia="Roboto" w:hAnsi="Roboto"/>
          <w:sz w:val="24"/>
          <w:szCs w:val="24"/>
          <w:highlight w:val="white"/>
          <w:rtl w:val="0"/>
        </w:rPr>
        <w:t xml:space="preserve"> and </w:t>
      </w:r>
      <w:hyperlink r:id="rId7">
        <w:r w:rsidDel="00000000" w:rsidR="00000000" w:rsidRPr="00000000">
          <w:rPr>
            <w:rFonts w:ascii="Roboto" w:cs="Roboto" w:eastAsia="Roboto" w:hAnsi="Roboto"/>
            <w:b w:val="1"/>
            <w:color w:val="1155cc"/>
            <w:sz w:val="24"/>
            <w:szCs w:val="24"/>
            <w:highlight w:val="white"/>
            <w:u w:val="single"/>
            <w:rtl w:val="0"/>
          </w:rPr>
          <w:t xml:space="preserve">Terms and Conditions</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wants to make sure you have a rewarding experience while you’re exploring, evaluating, and purchasing our products. However, if you need to return an item, we’re here to help.</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Return Policy</w:t>
      </w:r>
    </w:p>
    <w:p w:rsidR="00000000" w:rsidDel="00000000" w:rsidP="00000000" w:rsidRDefault="00000000" w:rsidRPr="00000000" w14:paraId="0000000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try a product for 30 days. For any undamaged product, if you are not completely satisfied, simply return it to us within 30 days from the date of shipment.</w:t>
        <w:br w:type="textWrapping"/>
        <w:t xml:space="preserve">However, there are a few important things to keep in mind when returning a product you purchased from Narwal:</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All products must be returned in good condition, in original boxes (whenever possible), and with all accessories to ensure full credit.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Products can be returned only in the country or region in which they were originally purchased.</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Fonts w:ascii="Roboto" w:cs="Roboto" w:eastAsia="Roboto" w:hAnsi="Roboto"/>
          <w:sz w:val="24"/>
          <w:szCs w:val="24"/>
          <w:highlight w:val="white"/>
          <w:rtl w:val="0"/>
        </w:rPr>
        <w:t xml:space="preserve">Only items that have been purchased directly from shop.narwal.com, can be returned to Narwal. Products purchased through other distributors must be returned in accordance with their respective returns and refunds policy.</w:t>
      </w:r>
    </w:p>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To Return a Product</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Please contactus at support@narwal.com to receive return instructions.</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Pack the Product securely in the original package, if possible.</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Enclose the Warranty Card with the product. If you cannot send your Warranty Card, please include your order number, product serial number, billing name, and address with the product.</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Narwal will pay for return shipping costs for undamaged items. But unauthorized or Cash on Delivery (COD) returns will not be accepted.</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For your protection, we recommend that you use UPS or Fedex for your return.</w:t>
      </w:r>
    </w:p>
    <w:p w:rsidR="00000000" w:rsidDel="00000000" w:rsidP="00000000" w:rsidRDefault="00000000" w:rsidRPr="00000000" w14:paraId="00000012">
      <w:pPr>
        <w:numPr>
          <w:ilvl w:val="0"/>
          <w:numId w:val="2"/>
        </w:numPr>
        <w:spacing w:after="240" w:lineRule="auto"/>
        <w:ind w:left="720" w:hanging="360"/>
      </w:pPr>
      <w:r w:rsidDel="00000000" w:rsidR="00000000" w:rsidRPr="00000000">
        <w:rPr>
          <w:rFonts w:ascii="Roboto" w:cs="Roboto" w:eastAsia="Roboto" w:hAnsi="Roboto"/>
          <w:sz w:val="24"/>
          <w:szCs w:val="24"/>
          <w:highlight w:val="white"/>
          <w:rtl w:val="0"/>
        </w:rPr>
        <w:t xml:space="preserve">Keep the Return Tracking Number from the package you are returning to ensure that the package is returned to the warehouse.</w:t>
      </w:r>
    </w:p>
    <w:p w:rsidR="00000000" w:rsidDel="00000000" w:rsidP="00000000" w:rsidRDefault="00000000" w:rsidRPr="00000000" w14:paraId="0000001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Refund Policy</w:t>
      </w:r>
    </w:p>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Some purchases from might be eligible for a refund. To request a refund, please contact us at support@narwal.com  to receive refund instructions. You can expect a refund in the same form of payment originally purchased within approximately 7 business days of receiving your return and confirming the product status. </w:t>
      </w:r>
    </w:p>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Damaged or Defective Products</w:t>
        <w:br w:type="textWrapping"/>
        <w:t xml:space="preserve">If you receive a damaged or defective product, contact us at support@narwal.com within 30 days from the date of shipment.</w:t>
      </w:r>
    </w:p>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Consumers Only</w:t>
      </w:r>
    </w:p>
    <w:p w:rsidR="00000000" w:rsidDel="00000000" w:rsidP="00000000" w:rsidRDefault="00000000" w:rsidRPr="00000000" w14:paraId="0000001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Narwal.com sells and ships products to end-user customers only, and we reserve the right to refuse or cancel your order if we suspect you are purchasing products for resale.</w:t>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narwal.com/pages/narwal-privacy-policy" TargetMode="External"/><Relationship Id="rId7" Type="http://schemas.openxmlformats.org/officeDocument/2006/relationships/hyperlink" Target="https://shop.narwal.com/pages/narwal-terms-and-conditions-of-website-and-purch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