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D3" w:rsidRPr="00EF63D3" w:rsidRDefault="00EF63D3">
      <w:pPr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当前任务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简述网络七层模型的概念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简述TCP服务和UDP服务区别，三次握手和四次挥手是什么，过程是怎样的？</w:t>
      </w:r>
    </w:p>
    <w:p w:rsidR="00EF63D3" w:rsidRPr="00EF63D3" w:rsidRDefault="00EF63D3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socket套接字编程：</w:t>
      </w:r>
    </w:p>
    <w:p w:rsidR="00EF63D3" w:rsidRDefault="00EF63D3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 w:rsidRPr="00EF63D3">
        <w:rPr>
          <w:rFonts w:ascii="微软雅黑" w:eastAsia="微软雅黑" w:hAnsi="微软雅黑" w:hint="eastAsia"/>
          <w:sz w:val="18"/>
          <w:szCs w:val="28"/>
        </w:rPr>
        <w:t>UDP</w:t>
      </w:r>
      <w:r>
        <w:rPr>
          <w:rFonts w:ascii="微软雅黑" w:eastAsia="微软雅黑" w:hAnsi="微软雅黑"/>
          <w:sz w:val="18"/>
          <w:szCs w:val="28"/>
        </w:rPr>
        <w:t>()</w:t>
      </w:r>
      <w:r w:rsidRPr="00EF63D3">
        <w:rPr>
          <w:rFonts w:ascii="微软雅黑" w:eastAsia="微软雅黑" w:hAnsi="微软雅黑" w:hint="eastAsia"/>
          <w:sz w:val="18"/>
          <w:szCs w:val="28"/>
        </w:rPr>
        <w:t>套接字</w:t>
      </w:r>
      <w:r>
        <w:rPr>
          <w:rFonts w:ascii="微软雅黑" w:eastAsia="微软雅黑" w:hAnsi="微软雅黑" w:hint="eastAsia"/>
          <w:sz w:val="18"/>
          <w:szCs w:val="28"/>
        </w:rPr>
        <w:t>编程</w:t>
      </w:r>
      <w:r w:rsidR="00254161">
        <w:rPr>
          <w:rFonts w:ascii="微软雅黑" w:eastAsia="微软雅黑" w:hAnsi="微软雅黑" w:hint="eastAsia"/>
          <w:sz w:val="18"/>
          <w:szCs w:val="28"/>
        </w:rPr>
        <w:t>(</w:t>
      </w:r>
      <w:proofErr w:type="spellStart"/>
      <w:r w:rsidR="00254161">
        <w:rPr>
          <w:rFonts w:ascii="微软雅黑" w:eastAsia="微软雅黑" w:hAnsi="微软雅黑"/>
          <w:sz w:val="18"/>
          <w:szCs w:val="28"/>
        </w:rPr>
        <w:t>sb</w:t>
      </w:r>
      <w:r w:rsidR="00381AD8">
        <w:rPr>
          <w:rFonts w:ascii="微软雅黑" w:eastAsia="微软雅黑" w:hAnsi="微软雅黑"/>
          <w:sz w:val="18"/>
          <w:szCs w:val="28"/>
        </w:rPr>
        <w:t>src</w:t>
      </w:r>
      <w:proofErr w:type="spellEnd"/>
      <w:r w:rsidR="00381AD8">
        <w:rPr>
          <w:rFonts w:ascii="微软雅黑" w:eastAsia="微软雅黑" w:hAnsi="微软雅黑"/>
          <w:sz w:val="18"/>
          <w:szCs w:val="28"/>
        </w:rPr>
        <w:t>-&gt;</w:t>
      </w:r>
      <w:proofErr w:type="spellStart"/>
      <w:r w:rsidR="00381AD8">
        <w:rPr>
          <w:rFonts w:ascii="微软雅黑" w:eastAsia="微软雅黑" w:hAnsi="微软雅黑"/>
          <w:sz w:val="18"/>
          <w:szCs w:val="28"/>
        </w:rPr>
        <w:t>ssrc</w:t>
      </w:r>
      <w:proofErr w:type="spellEnd"/>
      <w:r w:rsidR="00254161">
        <w:rPr>
          <w:rFonts w:ascii="微软雅黑" w:eastAsia="微软雅黑" w:hAnsi="微软雅黑"/>
          <w:sz w:val="18"/>
          <w:szCs w:val="28"/>
        </w:rPr>
        <w:t>)</w:t>
      </w:r>
      <w:r w:rsidRPr="00EF63D3">
        <w:rPr>
          <w:rFonts w:ascii="微软雅黑" w:eastAsia="微软雅黑" w:hAnsi="微软雅黑" w:hint="eastAsia"/>
          <w:sz w:val="18"/>
          <w:szCs w:val="28"/>
        </w:rPr>
        <w:t>和TCP套接字</w:t>
      </w:r>
      <w:r>
        <w:rPr>
          <w:rFonts w:ascii="微软雅黑" w:eastAsia="微软雅黑" w:hAnsi="微软雅黑" w:hint="eastAsia"/>
          <w:sz w:val="18"/>
          <w:szCs w:val="28"/>
        </w:rPr>
        <w:t>编程(</w:t>
      </w:r>
      <w:proofErr w:type="spellStart"/>
      <w:r>
        <w:rPr>
          <w:rFonts w:ascii="微软雅黑" w:eastAsia="微软雅黑" w:hAnsi="微软雅黑"/>
          <w:sz w:val="18"/>
          <w:szCs w:val="28"/>
        </w:rPr>
        <w:t>sblarsc</w:t>
      </w:r>
      <w:proofErr w:type="spellEnd"/>
      <w:r>
        <w:rPr>
          <w:rFonts w:ascii="微软雅黑" w:eastAsia="微软雅黑" w:hAnsi="微软雅黑"/>
          <w:sz w:val="18"/>
          <w:szCs w:val="28"/>
        </w:rPr>
        <w:t>-&gt;</w:t>
      </w:r>
      <w:proofErr w:type="spellStart"/>
      <w:r>
        <w:rPr>
          <w:rFonts w:ascii="微软雅黑" w:eastAsia="微软雅黑" w:hAnsi="微软雅黑"/>
          <w:sz w:val="18"/>
          <w:szCs w:val="28"/>
        </w:rPr>
        <w:t>scsrc</w:t>
      </w:r>
      <w:proofErr w:type="spellEnd"/>
      <w:r>
        <w:rPr>
          <w:rFonts w:ascii="微软雅黑" w:eastAsia="微软雅黑" w:hAnsi="微软雅黑"/>
          <w:sz w:val="18"/>
          <w:szCs w:val="28"/>
        </w:rPr>
        <w:t>)</w:t>
      </w:r>
      <w:r w:rsidRPr="00EF63D3">
        <w:rPr>
          <w:rFonts w:ascii="微软雅黑" w:eastAsia="微软雅黑" w:hAnsi="微软雅黑" w:hint="eastAsia"/>
          <w:sz w:val="18"/>
          <w:szCs w:val="28"/>
        </w:rPr>
        <w:t>，服务端和客户端使用流程</w:t>
      </w:r>
      <w:r>
        <w:rPr>
          <w:rFonts w:ascii="微软雅黑" w:eastAsia="微软雅黑" w:hAnsi="微软雅黑" w:hint="eastAsia"/>
          <w:sz w:val="18"/>
          <w:szCs w:val="28"/>
        </w:rPr>
        <w:t>。相关函数的功能参数返回值。</w:t>
      </w:r>
    </w:p>
    <w:p w:rsidR="00EF63D3" w:rsidRDefault="00254161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TCP套接字传输特征，网络收发缓冲区是什么？TCP</w:t>
      </w:r>
      <w:proofErr w:type="gramStart"/>
      <w:r>
        <w:rPr>
          <w:rFonts w:ascii="微软雅黑" w:eastAsia="微软雅黑" w:hAnsi="微软雅黑" w:hint="eastAsia"/>
          <w:sz w:val="18"/>
          <w:szCs w:val="28"/>
        </w:rPr>
        <w:t>粘包的</w:t>
      </w:r>
      <w:proofErr w:type="gramEnd"/>
      <w:r>
        <w:rPr>
          <w:rFonts w:ascii="微软雅黑" w:eastAsia="微软雅黑" w:hAnsi="微软雅黑" w:hint="eastAsia"/>
          <w:sz w:val="18"/>
          <w:szCs w:val="28"/>
        </w:rPr>
        <w:t>原因，影响，如何处理？</w:t>
      </w:r>
    </w:p>
    <w:p w:rsidR="005D55AF" w:rsidRDefault="005D55AF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套接字属性</w:t>
      </w:r>
    </w:p>
    <w:p w:rsidR="005B57E0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type,family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>,</w:t>
      </w:r>
    </w:p>
    <w:p w:rsidR="005B57E0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>getsockname(</w:t>
      </w:r>
      <w:proofErr w:type="gramStart"/>
      <w:r>
        <w:rPr>
          <w:rFonts w:ascii="微软雅黑" w:eastAsia="微软雅黑" w:hAnsi="微软雅黑"/>
          <w:sz w:val="18"/>
          <w:szCs w:val="28"/>
        </w:rPr>
        <w:t>),fileno</w:t>
      </w:r>
      <w:proofErr w:type="gramEnd"/>
      <w:r>
        <w:rPr>
          <w:rFonts w:ascii="微软雅黑" w:eastAsia="微软雅黑" w:hAnsi="微软雅黑"/>
          <w:sz w:val="18"/>
          <w:szCs w:val="28"/>
        </w:rPr>
        <w:t>(),getpeername(),setsocketopt(level,option,value)</w:t>
      </w:r>
    </w:p>
    <w:p w:rsidR="005D55AF" w:rsidRDefault="005D55AF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getsockoption</w:t>
      </w:r>
      <w:proofErr w:type="spellEnd"/>
      <w:r>
        <w:rPr>
          <w:rFonts w:ascii="微软雅黑" w:eastAsia="微软雅黑" w:hAnsi="微软雅黑"/>
          <w:sz w:val="18"/>
          <w:szCs w:val="28"/>
        </w:rPr>
        <w:t>(</w:t>
      </w: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level,option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>)</w:t>
      </w:r>
    </w:p>
    <w:p w:rsidR="00FB3AD8" w:rsidRDefault="00FB3AD8" w:rsidP="005D55AF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 w:hint="eastAsia"/>
          <w:sz w:val="18"/>
          <w:szCs w:val="28"/>
        </w:rPr>
        <w:t>s</w:t>
      </w:r>
      <w:r>
        <w:rPr>
          <w:rFonts w:ascii="微软雅黑" w:eastAsia="微软雅黑" w:hAnsi="微软雅黑"/>
          <w:sz w:val="18"/>
          <w:szCs w:val="28"/>
        </w:rPr>
        <w:t>etblocking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(bool) </w:t>
      </w:r>
      <w:proofErr w:type="spellStart"/>
      <w:r>
        <w:rPr>
          <w:rFonts w:ascii="微软雅黑" w:eastAsia="微软雅黑" w:hAnsi="微软雅黑"/>
          <w:sz w:val="18"/>
          <w:szCs w:val="28"/>
        </w:rPr>
        <w:t>settimeout</w:t>
      </w:r>
      <w:proofErr w:type="spellEnd"/>
      <w:r>
        <w:rPr>
          <w:rFonts w:ascii="微软雅黑" w:eastAsia="微软雅黑" w:hAnsi="微软雅黑"/>
          <w:sz w:val="18"/>
          <w:szCs w:val="28"/>
        </w:rPr>
        <w:t>(sec)</w:t>
      </w:r>
    </w:p>
    <w:p w:rsidR="005D55AF" w:rsidRDefault="005B57E0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UDP应用之广播</w:t>
      </w:r>
    </w:p>
    <w:p w:rsidR="005B57E0" w:rsidRPr="00EF63D3" w:rsidRDefault="009B4980" w:rsidP="00EF63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本地套接字</w:t>
      </w:r>
    </w:p>
    <w:p w:rsidR="005B57E0" w:rsidRDefault="005B57E0" w:rsidP="005B57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HTTP协议</w:t>
      </w:r>
      <w:r>
        <w:rPr>
          <w:rFonts w:ascii="微软雅黑" w:eastAsia="微软雅黑" w:hAnsi="微软雅黑"/>
          <w:sz w:val="18"/>
          <w:szCs w:val="28"/>
        </w:rPr>
        <w:t>—</w:t>
      </w:r>
      <w:r>
        <w:rPr>
          <w:rFonts w:ascii="微软雅黑" w:eastAsia="微软雅黑" w:hAnsi="微软雅黑" w:hint="eastAsia"/>
          <w:sz w:val="18"/>
          <w:szCs w:val="28"/>
        </w:rPr>
        <w:t>超文本传输协议，应用层协议，该协议特点，网页请求过程是怎样的？</w:t>
      </w:r>
    </w:p>
    <w:p w:rsidR="005B57E0" w:rsidRDefault="005B57E0" w:rsidP="005B57E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 xml:space="preserve">HTTP请求 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请求行</w:t>
      </w:r>
      <w:r>
        <w:rPr>
          <w:rFonts w:ascii="微软雅黑" w:eastAsia="微软雅黑" w:hAnsi="微软雅黑"/>
          <w:sz w:val="18"/>
          <w:szCs w:val="28"/>
        </w:rPr>
        <w:t>GET  /   HTTP/1.1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请求头 he</w:t>
      </w:r>
      <w:r>
        <w:rPr>
          <w:rFonts w:ascii="微软雅黑" w:eastAsia="微软雅黑" w:hAnsi="微软雅黑"/>
          <w:sz w:val="18"/>
          <w:szCs w:val="28"/>
        </w:rPr>
        <w:t xml:space="preserve">ad </w:t>
      </w:r>
    </w:p>
    <w:p w:rsidR="005B57E0" w:rsidRDefault="005B57E0" w:rsidP="005B57E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</w:p>
    <w:p w:rsidR="005B57E0" w:rsidRPr="00B473D4" w:rsidRDefault="005B57E0" w:rsidP="00B473D4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请求体</w:t>
      </w:r>
    </w:p>
    <w:p w:rsidR="005B57E0" w:rsidRDefault="00B473D4" w:rsidP="005B57E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>HTTP</w:t>
      </w:r>
      <w:r>
        <w:rPr>
          <w:rFonts w:ascii="微软雅黑" w:eastAsia="微软雅黑" w:hAnsi="微软雅黑" w:hint="eastAsia"/>
          <w:sz w:val="18"/>
          <w:szCs w:val="28"/>
        </w:rPr>
        <w:t>响应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响应行HTTP</w:t>
      </w:r>
      <w:r>
        <w:rPr>
          <w:rFonts w:ascii="微软雅黑" w:eastAsia="微软雅黑" w:hAnsi="微软雅黑"/>
          <w:sz w:val="18"/>
          <w:szCs w:val="28"/>
        </w:rPr>
        <w:t>/1.1 200 OK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响应头</w:t>
      </w: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</w:p>
    <w:p w:rsidR="000E4736" w:rsidRDefault="000E4736" w:rsidP="000E473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响应内容</w:t>
      </w:r>
    </w:p>
    <w:p w:rsidR="005B57E0" w:rsidRPr="00FB3AD8" w:rsidRDefault="000E4736" w:rsidP="005B57E0">
      <w:pPr>
        <w:pStyle w:val="a3"/>
        <w:numPr>
          <w:ilvl w:val="1"/>
          <w:numId w:val="1"/>
        </w:numPr>
        <w:ind w:left="360" w:firstLineChars="0" w:firstLine="0"/>
        <w:rPr>
          <w:rFonts w:ascii="微软雅黑" w:eastAsia="微软雅黑" w:hAnsi="微软雅黑"/>
          <w:sz w:val="18"/>
          <w:szCs w:val="28"/>
        </w:rPr>
      </w:pPr>
      <w:r w:rsidRPr="00FB3AD8">
        <w:rPr>
          <w:rFonts w:ascii="微软雅黑" w:eastAsia="微软雅黑" w:hAnsi="微软雅黑" w:hint="eastAsia"/>
          <w:sz w:val="18"/>
          <w:szCs w:val="28"/>
        </w:rPr>
        <w:t xml:space="preserve">响应各类响应码 </w:t>
      </w:r>
      <w:r w:rsidRPr="00FB3AD8">
        <w:rPr>
          <w:rFonts w:ascii="微软雅黑" w:eastAsia="微软雅黑" w:hAnsi="微软雅黑"/>
          <w:sz w:val="18"/>
          <w:szCs w:val="28"/>
        </w:rPr>
        <w:t>1</w:t>
      </w:r>
      <w:r w:rsidRPr="00FB3AD8">
        <w:rPr>
          <w:rFonts w:ascii="微软雅黑" w:eastAsia="微软雅黑" w:hAnsi="微软雅黑" w:hint="eastAsia"/>
          <w:sz w:val="18"/>
          <w:szCs w:val="28"/>
        </w:rPr>
        <w:t>xx</w:t>
      </w:r>
      <w:r w:rsidRPr="00FB3AD8">
        <w:rPr>
          <w:rFonts w:ascii="微软雅黑" w:eastAsia="微软雅黑" w:hAnsi="微软雅黑"/>
          <w:sz w:val="18"/>
          <w:szCs w:val="28"/>
        </w:rPr>
        <w:t xml:space="preserve"> 2xx …</w:t>
      </w:r>
    </w:p>
    <w:p w:rsidR="005B57E0" w:rsidRDefault="00FB3AD8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I</w:t>
      </w:r>
      <w:r>
        <w:rPr>
          <w:rFonts w:ascii="微软雅黑" w:eastAsia="微软雅黑" w:hAnsi="微软雅黑"/>
          <w:sz w:val="18"/>
          <w:szCs w:val="28"/>
        </w:rPr>
        <w:t>O</w:t>
      </w:r>
      <w:r>
        <w:rPr>
          <w:rFonts w:ascii="微软雅黑" w:eastAsia="微软雅黑" w:hAnsi="微软雅黑" w:hint="eastAsia"/>
          <w:sz w:val="18"/>
          <w:szCs w:val="28"/>
        </w:rPr>
        <w:t>多路复用</w:t>
      </w:r>
    </w:p>
    <w:p w:rsidR="00FB3AD8" w:rsidRDefault="00FB3AD8" w:rsidP="00FB3AD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rs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ws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xs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 = </w:t>
      </w:r>
      <w:proofErr w:type="gramStart"/>
      <w:r>
        <w:rPr>
          <w:rFonts w:ascii="微软雅黑" w:eastAsia="微软雅黑" w:hAnsi="微软雅黑"/>
          <w:sz w:val="18"/>
          <w:szCs w:val="28"/>
        </w:rPr>
        <w:t>select(</w:t>
      </w:r>
      <w:proofErr w:type="spellStart"/>
      <w:proofErr w:type="gramEnd"/>
      <w:r>
        <w:rPr>
          <w:rFonts w:ascii="微软雅黑" w:eastAsia="微软雅黑" w:hAnsi="微软雅黑"/>
          <w:sz w:val="18"/>
          <w:szCs w:val="28"/>
        </w:rPr>
        <w:t>rlist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wlist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xlist</w:t>
      </w:r>
      <w:proofErr w:type="spellEnd"/>
      <w:r>
        <w:rPr>
          <w:rFonts w:ascii="微软雅黑" w:eastAsia="微软雅黑" w:hAnsi="微软雅黑"/>
          <w:sz w:val="18"/>
          <w:szCs w:val="28"/>
        </w:rPr>
        <w:t>[, timeout])</w:t>
      </w:r>
    </w:p>
    <w:p w:rsidR="00FB3AD8" w:rsidRDefault="00FB3AD8" w:rsidP="00FB3AD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t xml:space="preserve">poll &amp; </w:t>
      </w:r>
      <w:proofErr w:type="spellStart"/>
      <w:r>
        <w:rPr>
          <w:rFonts w:ascii="微软雅黑" w:eastAsia="微软雅黑" w:hAnsi="微软雅黑"/>
          <w:sz w:val="18"/>
          <w:szCs w:val="28"/>
        </w:rPr>
        <w:t>epoll</w:t>
      </w:r>
      <w:proofErr w:type="spellEnd"/>
    </w:p>
    <w:p w:rsidR="00FB3AD8" w:rsidRPr="009B4980" w:rsidRDefault="00FB3AD8" w:rsidP="009B49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 w:hint="eastAsia"/>
          <w:sz w:val="18"/>
          <w:szCs w:val="28"/>
        </w:rPr>
        <w:t>s</w:t>
      </w:r>
      <w:r>
        <w:rPr>
          <w:rFonts w:ascii="微软雅黑" w:eastAsia="微软雅黑" w:hAnsi="微软雅黑"/>
          <w:sz w:val="18"/>
          <w:szCs w:val="28"/>
        </w:rPr>
        <w:t>elect.poll</w:t>
      </w:r>
      <w:proofErr w:type="spellEnd"/>
      <w:r>
        <w:rPr>
          <w:rFonts w:ascii="微软雅黑" w:eastAsia="微软雅黑" w:hAnsi="微软雅黑"/>
          <w:sz w:val="18"/>
          <w:szCs w:val="28"/>
        </w:rPr>
        <w:t>()-&gt;register(</w:t>
      </w:r>
      <w:proofErr w:type="spellStart"/>
      <w:r>
        <w:rPr>
          <w:rFonts w:ascii="微软雅黑" w:eastAsia="微软雅黑" w:hAnsi="微软雅黑"/>
          <w:sz w:val="18"/>
          <w:szCs w:val="28"/>
        </w:rPr>
        <w:t>fd,event</w:t>
      </w:r>
      <w:proofErr w:type="spellEnd"/>
      <w:r>
        <w:rPr>
          <w:rFonts w:ascii="微软雅黑" w:eastAsia="微软雅黑" w:hAnsi="微软雅黑"/>
          <w:sz w:val="18"/>
          <w:szCs w:val="28"/>
        </w:rPr>
        <w:t>)-&gt;unregister(</w:t>
      </w:r>
      <w:proofErr w:type="spellStart"/>
      <w:r>
        <w:rPr>
          <w:rFonts w:ascii="微软雅黑" w:eastAsia="微软雅黑" w:hAnsi="微软雅黑"/>
          <w:sz w:val="18"/>
          <w:szCs w:val="28"/>
        </w:rPr>
        <w:t>fd</w:t>
      </w:r>
      <w:proofErr w:type="spellEnd"/>
      <w:r>
        <w:rPr>
          <w:rFonts w:ascii="微软雅黑" w:eastAsia="微软雅黑" w:hAnsi="微软雅黑"/>
          <w:sz w:val="18"/>
          <w:szCs w:val="28"/>
        </w:rPr>
        <w:t>)-&gt;</w:t>
      </w:r>
      <w:proofErr w:type="spellStart"/>
      <w:r>
        <w:rPr>
          <w:rFonts w:ascii="微软雅黑" w:eastAsia="微软雅黑" w:hAnsi="微软雅黑"/>
          <w:sz w:val="18"/>
          <w:szCs w:val="28"/>
        </w:rPr>
        <w:t>p.poll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 </w:t>
      </w:r>
      <w:r>
        <w:rPr>
          <w:rFonts w:ascii="微软雅黑" w:eastAsia="微软雅黑" w:hAnsi="微软雅黑" w:hint="eastAsia"/>
          <w:sz w:val="18"/>
          <w:szCs w:val="28"/>
        </w:rPr>
        <w:t>各自使用</w:t>
      </w:r>
      <w:r w:rsidR="00C3502E">
        <w:rPr>
          <w:rFonts w:ascii="微软雅黑" w:eastAsia="微软雅黑" w:hAnsi="微软雅黑" w:hint="eastAsia"/>
          <w:sz w:val="18"/>
          <w:szCs w:val="28"/>
        </w:rPr>
        <w:t>，配合字典</w:t>
      </w:r>
    </w:p>
    <w:p w:rsidR="00FB3AD8" w:rsidRPr="00FB3AD8" w:rsidRDefault="00FB3AD8" w:rsidP="00FB3AD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使用方式以及能写出具体实例</w:t>
      </w:r>
    </w:p>
    <w:p w:rsidR="00FB3AD8" w:rsidRDefault="009B4980" w:rsidP="00EF63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gramStart"/>
      <w:r>
        <w:rPr>
          <w:rFonts w:ascii="微软雅黑" w:eastAsia="微软雅黑" w:hAnsi="微软雅黑" w:hint="eastAsia"/>
          <w:sz w:val="18"/>
          <w:szCs w:val="28"/>
        </w:rPr>
        <w:t>多进程</w:t>
      </w:r>
      <w:proofErr w:type="gramEnd"/>
      <w:r>
        <w:rPr>
          <w:rFonts w:ascii="微软雅黑" w:eastAsia="微软雅黑" w:hAnsi="微软雅黑" w:hint="eastAsia"/>
          <w:sz w:val="18"/>
          <w:szCs w:val="28"/>
        </w:rPr>
        <w:t>编程</w:t>
      </w:r>
    </w:p>
    <w:p w:rsidR="009B4980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r>
        <w:rPr>
          <w:rFonts w:ascii="微软雅黑" w:eastAsia="微软雅黑" w:hAnsi="微软雅黑"/>
          <w:sz w:val="18"/>
          <w:szCs w:val="28"/>
        </w:rPr>
        <w:t>os.fork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 </w:t>
      </w:r>
      <w:r>
        <w:rPr>
          <w:rFonts w:ascii="微软雅黑" w:eastAsia="微软雅黑" w:hAnsi="微软雅黑" w:hint="eastAsia"/>
          <w:sz w:val="18"/>
          <w:szCs w:val="28"/>
        </w:rPr>
        <w:t>使用实例，注意事项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什么是进程，进程和程序的区别，进程有哪些特征，哪些状态，各种状态之间如何转换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孤儿进程，僵尸进程，如何产生，如何避免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28"/>
        </w:rPr>
        <w:t>os.wait</w:t>
      </w:r>
      <w:proofErr w:type="spellEnd"/>
      <w:proofErr w:type="gramEnd"/>
      <w:r>
        <w:rPr>
          <w:rFonts w:ascii="微软雅黑" w:eastAsia="微软雅黑" w:hAnsi="微软雅黑"/>
          <w:sz w:val="18"/>
          <w:szCs w:val="28"/>
        </w:rPr>
        <w:t xml:space="preserve">(), </w:t>
      </w:r>
      <w:proofErr w:type="spellStart"/>
      <w:r>
        <w:rPr>
          <w:rFonts w:ascii="微软雅黑" w:eastAsia="微软雅黑" w:hAnsi="微软雅黑"/>
          <w:sz w:val="18"/>
          <w:szCs w:val="28"/>
        </w:rPr>
        <w:t>os.waitpid</w:t>
      </w:r>
      <w:proofErr w:type="spellEnd"/>
      <w:r>
        <w:rPr>
          <w:rFonts w:ascii="微软雅黑" w:eastAsia="微软雅黑" w:hAnsi="微软雅黑"/>
          <w:sz w:val="18"/>
          <w:szCs w:val="28"/>
        </w:rPr>
        <w:t>(</w:t>
      </w:r>
      <w:proofErr w:type="spellStart"/>
      <w:r>
        <w:rPr>
          <w:rFonts w:ascii="微软雅黑" w:eastAsia="微软雅黑" w:hAnsi="微软雅黑"/>
          <w:sz w:val="18"/>
          <w:szCs w:val="28"/>
        </w:rPr>
        <w:t>pid,option</w:t>
      </w:r>
      <w:proofErr w:type="spellEnd"/>
      <w:r>
        <w:rPr>
          <w:rFonts w:ascii="微软雅黑" w:eastAsia="微软雅黑" w:hAnsi="微软雅黑"/>
          <w:sz w:val="18"/>
          <w:szCs w:val="28"/>
        </w:rPr>
        <w:t>)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Proce</w:t>
      </w:r>
      <w:r>
        <w:rPr>
          <w:rFonts w:ascii="微软雅黑" w:eastAsia="微软雅黑" w:hAnsi="微软雅黑"/>
          <w:sz w:val="18"/>
          <w:szCs w:val="28"/>
        </w:rPr>
        <w:t>ss</w:t>
      </w:r>
      <w:r>
        <w:rPr>
          <w:rFonts w:ascii="微软雅黑" w:eastAsia="微软雅黑" w:hAnsi="微软雅黑" w:hint="eastAsia"/>
          <w:sz w:val="18"/>
          <w:szCs w:val="28"/>
        </w:rPr>
        <w:t xml:space="preserve">创建进程 </w:t>
      </w:r>
      <w:r>
        <w:rPr>
          <w:rFonts w:ascii="微软雅黑" w:eastAsia="微软雅黑" w:hAnsi="微软雅黑"/>
          <w:sz w:val="18"/>
          <w:szCs w:val="28"/>
        </w:rPr>
        <w:t xml:space="preserve">start() join() </w:t>
      </w:r>
      <w:proofErr w:type="spellStart"/>
      <w:r>
        <w:rPr>
          <w:rFonts w:ascii="微软雅黑" w:eastAsia="微软雅黑" w:hAnsi="微软雅黑"/>
          <w:sz w:val="18"/>
          <w:szCs w:val="28"/>
        </w:rPr>
        <w:t>is_alive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(), p.name, </w:t>
      </w:r>
      <w:proofErr w:type="spellStart"/>
      <w:r>
        <w:rPr>
          <w:rFonts w:ascii="微软雅黑" w:eastAsia="微软雅黑" w:hAnsi="微软雅黑"/>
          <w:sz w:val="18"/>
          <w:szCs w:val="28"/>
        </w:rPr>
        <w:t>p.daemon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28"/>
        </w:rPr>
        <w:t>p.pid</w:t>
      </w:r>
      <w:proofErr w:type="spellEnd"/>
      <w:r>
        <w:rPr>
          <w:rFonts w:ascii="微软雅黑" w:eastAsia="微软雅黑" w:hAnsi="微软雅黑"/>
          <w:sz w:val="18"/>
          <w:szCs w:val="28"/>
        </w:rPr>
        <w:t xml:space="preserve">, </w:t>
      </w:r>
      <w:r>
        <w:rPr>
          <w:rFonts w:ascii="微软雅黑" w:eastAsia="微软雅黑" w:hAnsi="微软雅黑" w:hint="eastAsia"/>
          <w:sz w:val="18"/>
          <w:szCs w:val="28"/>
        </w:rPr>
        <w:t>实例和使用</w:t>
      </w:r>
    </w:p>
    <w:p w:rsidR="00C02EF3" w:rsidRDefault="00C02EF3" w:rsidP="009B49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C02EF3" w:rsidRDefault="00C02EF3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群聊聊天室的书写，要求要使用进程并且使用IO多路复用</w:t>
      </w:r>
    </w:p>
    <w:p w:rsidR="00700731" w:rsidRDefault="00700731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700731" w:rsidRPr="00FB26FB" w:rsidRDefault="00700731" w:rsidP="00FB26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8"/>
        </w:rPr>
      </w:pPr>
    </w:p>
    <w:p w:rsidR="00FD7DE8" w:rsidRDefault="00FD7DE8">
      <w:pPr>
        <w:widowControl/>
        <w:jc w:val="left"/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/>
          <w:sz w:val="18"/>
          <w:szCs w:val="28"/>
        </w:rPr>
        <w:br w:type="page"/>
      </w:r>
    </w:p>
    <w:tbl>
      <w:tblPr>
        <w:tblStyle w:val="a8"/>
        <w:tblW w:w="8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6869"/>
      </w:tblGrid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Pr="00E15FD6" w:rsidRDefault="00E15FD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E15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装饰器</w:t>
            </w:r>
            <w:proofErr w:type="gramEnd"/>
            <w:r w:rsidRPr="00E15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的使用方式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？</w:t>
            </w:r>
          </w:p>
          <w:p w:rsidR="00E15FD6" w:rsidRDefault="00E15FD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_slots__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(age, name)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可以保证该类不能重新再创建其他属性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匿名函数：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ist(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map(lambda x: x*x, [1,2,3,4,5]))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函数和reduce函数的使用和区别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闭包的使用场景和使用方式</w:t>
            </w:r>
          </w:p>
          <w:p w:rsidR="001F453F" w:rsidRDefault="001F453F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偏函数实际就是把函数部分参数固定下来，比如</w:t>
            </w:r>
          </w:p>
          <w:p w:rsidR="000A5F0A" w:rsidRDefault="000A5F0A" w:rsidP="000A5F0A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funtools</w:t>
            </w:r>
            <w:proofErr w:type="spellEnd"/>
          </w:p>
          <w:p w:rsidR="001F453F" w:rsidRDefault="000A5F0A" w:rsidP="001F453F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nt2 =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functools.partial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(int, base=2)</w:t>
            </w:r>
          </w:p>
          <w:p w:rsidR="000A5F0A" w:rsidRDefault="000A5F0A" w:rsidP="001F453F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nt2(10010)</w:t>
            </w:r>
          </w:p>
          <w:p w:rsidR="001F453F" w:rsidRDefault="004538A5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isinstance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( 2, int) -&gt; true/false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方法的使用，最好不要使用t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ype( )</w:t>
            </w:r>
          </w:p>
          <w:p w:rsidR="00290DFC" w:rsidRDefault="00290DFC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@property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使用，可以构建属性的装饰器</w:t>
            </w:r>
          </w:p>
          <w:p w:rsidR="00290DFC" w:rsidRDefault="00290DFC" w:rsidP="00290DF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@pro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perty</w:t>
            </w:r>
          </w:p>
          <w:p w:rsidR="00290DFC" w:rsidRDefault="00290DFC" w:rsidP="00290DFC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 width(self):</w:t>
            </w:r>
          </w:p>
          <w:p w:rsidR="00290DFC" w:rsidRDefault="00290DFC" w:rsidP="00290DFC">
            <w:pPr>
              <w:pStyle w:val="a3"/>
              <w:ind w:left="36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return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self._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</w:t>
            </w:r>
            <w:proofErr w:type="spellEnd"/>
          </w:p>
          <w:p w:rsidR="00290DFC" w:rsidRDefault="00290DFC" w:rsidP="00290DFC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@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width.setter</w:t>
            </w:r>
            <w:proofErr w:type="spellEnd"/>
            <w:proofErr w:type="gramEnd"/>
          </w:p>
          <w:p w:rsidR="00290DFC" w:rsidRDefault="00290DFC" w:rsidP="00290DFC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self, value):</w:t>
            </w:r>
          </w:p>
          <w:p w:rsidR="00290DFC" w:rsidRPr="00290DFC" w:rsidRDefault="00290DFC" w:rsidP="00290DFC">
            <w:pPr>
              <w:ind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self.width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=value//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这里可以做更多的判断来处理</w:t>
            </w:r>
          </w:p>
          <w:p w:rsidR="00290DFC" w:rsidRDefault="0043531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python支持多重继承(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mixIn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435316" w:rsidRDefault="00CD0BF2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魔法函数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</w:t>
            </w:r>
            <w:proofErr w:type="spellStart"/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repr</w:t>
            </w:r>
            <w:proofErr w:type="spellEnd"/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Pr="00CD0BF2">
              <w:rPr>
                <w:rFonts w:ascii="微软雅黑" w:eastAsia="微软雅黑" w:hAnsi="微软雅黑" w:cs="微软雅黑"/>
                <w:sz w:val="18"/>
                <w:szCs w:val="18"/>
              </w:rPr>
              <w:t>__str__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一组配合使用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iter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__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_next__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一组配合使用，实现可以使用n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ext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</w:t>
            </w:r>
          </w:p>
          <w:p w:rsidR="00CD0BF2" w:rsidRDefault="00CD0BF2" w:rsidP="00CD0BF2">
            <w:pPr>
              <w:pStyle w:val="a3"/>
              <w:ind w:left="36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getitem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__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实现了就可以使用下标方式来访问</w:t>
            </w:r>
          </w:p>
          <w:p w:rsidR="00CD0BF2" w:rsidRDefault="00CD0BF2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slic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是切片类型，判断类型时候可以使用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isinstance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(value, slice)</w:t>
            </w:r>
          </w:p>
          <w:p w:rsidR="00467E36" w:rsidRDefault="00467E3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7" w:history="1">
              <w:r w:rsidRPr="0029670B">
                <w:rPr>
                  <w:rStyle w:val="a9"/>
                  <w:rFonts w:ascii="微软雅黑" w:eastAsia="微软雅黑" w:hAnsi="微软雅黑" w:cs="微软雅黑"/>
                  <w:sz w:val="18"/>
                  <w:szCs w:val="18"/>
                </w:rPr>
                <w:t>https://www.liaoxuefeng.com/wiki/0014316089557264a6b348958f449949df42a6d3a2e542c000/0014319098638265527beb24f7840aa97de564ccc7f20f6000</w:t>
              </w:r>
            </w:hyperlink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后半部分内容，完全动态调用</w:t>
            </w:r>
          </w:p>
          <w:p w:rsidR="00467E36" w:rsidRDefault="00467E3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from </w:t>
            </w:r>
            <w:proofErr w:type="spellStart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import </w:t>
            </w:r>
            <w:proofErr w:type="spellStart"/>
            <w:r w:rsidRPr="00467E36"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，uni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que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unique #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保证唯一性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lass 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Month(</w:t>
            </w:r>
            <w:proofErr w:type="spellStart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Enum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):</w:t>
            </w:r>
          </w:p>
          <w:p w:rsidR="00467E36" w:rsidRDefault="00467E36" w:rsidP="00467E36">
            <w:pPr>
              <w:ind w:firstLineChars="20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  <w:proofErr w:type="spellEnd"/>
          </w:p>
          <w:p w:rsidR="00467E36" w:rsidRDefault="00467E36" w:rsidP="00E15FD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67E36" w:rsidRPr="00E15FD6" w:rsidRDefault="00467E36" w:rsidP="00467E36">
            <w:pPr>
              <w:ind w:firstLineChars="20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FD7DE8" w:rsidTr="00C9692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D7DE8" w:rsidTr="00EB0E69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FD7DE8" w:rsidRDefault="00FD7DE8" w:rsidP="00EB0E6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02EF3" w:rsidRPr="00FD7DE8" w:rsidRDefault="00C02EF3" w:rsidP="00700731">
      <w:pPr>
        <w:rPr>
          <w:rFonts w:ascii="微软雅黑" w:eastAsia="微软雅黑" w:hAnsi="微软雅黑"/>
          <w:sz w:val="18"/>
          <w:szCs w:val="28"/>
        </w:rPr>
      </w:pPr>
    </w:p>
    <w:sectPr w:rsidR="00C02EF3" w:rsidRPr="00FD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A9A" w:rsidRDefault="00345A9A" w:rsidP="00FB26FB">
      <w:r>
        <w:separator/>
      </w:r>
    </w:p>
  </w:endnote>
  <w:endnote w:type="continuationSeparator" w:id="0">
    <w:p w:rsidR="00345A9A" w:rsidRDefault="00345A9A" w:rsidP="00FB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A9A" w:rsidRDefault="00345A9A" w:rsidP="00FB26FB">
      <w:r>
        <w:separator/>
      </w:r>
    </w:p>
  </w:footnote>
  <w:footnote w:type="continuationSeparator" w:id="0">
    <w:p w:rsidR="00345A9A" w:rsidRDefault="00345A9A" w:rsidP="00FB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64EE"/>
    <w:multiLevelType w:val="hybridMultilevel"/>
    <w:tmpl w:val="EE00325E"/>
    <w:lvl w:ilvl="0" w:tplc="FA8EA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2211"/>
    <w:multiLevelType w:val="hybridMultilevel"/>
    <w:tmpl w:val="FD4A96B4"/>
    <w:lvl w:ilvl="0" w:tplc="83443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D16146E">
      <w:start w:val="1"/>
      <w:numFmt w:val="lowerLetter"/>
      <w:lvlText w:val="%2)"/>
      <w:lvlJc w:val="left"/>
      <w:pPr>
        <w:ind w:left="840" w:hanging="33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D3"/>
    <w:rsid w:val="00075803"/>
    <w:rsid w:val="000A5F0A"/>
    <w:rsid w:val="000E4736"/>
    <w:rsid w:val="00191149"/>
    <w:rsid w:val="001F453F"/>
    <w:rsid w:val="00254161"/>
    <w:rsid w:val="00290DFC"/>
    <w:rsid w:val="00345A9A"/>
    <w:rsid w:val="00381AD8"/>
    <w:rsid w:val="00435316"/>
    <w:rsid w:val="004538A5"/>
    <w:rsid w:val="00467E36"/>
    <w:rsid w:val="005B57E0"/>
    <w:rsid w:val="005C0C3B"/>
    <w:rsid w:val="005D55AF"/>
    <w:rsid w:val="006B37E8"/>
    <w:rsid w:val="00700731"/>
    <w:rsid w:val="00707C75"/>
    <w:rsid w:val="009B4980"/>
    <w:rsid w:val="00B37BB1"/>
    <w:rsid w:val="00B473D4"/>
    <w:rsid w:val="00C02EF3"/>
    <w:rsid w:val="00C3502E"/>
    <w:rsid w:val="00CD0BF2"/>
    <w:rsid w:val="00E15FD6"/>
    <w:rsid w:val="00EF63D3"/>
    <w:rsid w:val="00FB26FB"/>
    <w:rsid w:val="00FB3AD8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54A3"/>
  <w15:chartTrackingRefBased/>
  <w15:docId w15:val="{4F110C09-483F-4185-8706-46371650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3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26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26FB"/>
    <w:rPr>
      <w:sz w:val="18"/>
      <w:szCs w:val="18"/>
    </w:rPr>
  </w:style>
  <w:style w:type="table" w:styleId="a8">
    <w:name w:val="Table Grid"/>
    <w:basedOn w:val="a1"/>
    <w:qFormat/>
    <w:rsid w:val="00FD7DE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67E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4316089557264a6b348958f449949df42a6d3a2e542c000/0014319098638265527beb24f7840aa97de564ccc7f20f6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2018-11-12T12:27:00Z</dcterms:created>
  <dcterms:modified xsi:type="dcterms:W3CDTF">2018-11-12T12:27:00Z</dcterms:modified>
</cp:coreProperties>
</file>