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모든 가설에 대한 **사전등록(pre-registration)·OOS·비용후·look-ahead 차단·적대적 AI 검수(adversarial council)·사전 kill 조건**의 일관 적용이다. 단순/선형 횡단면 팩터, 결합·트리·ML, 레버리지 베타, 4종의 마켓타이밍, intraday 급등주 setup, 그리고 정성(8-K 공시) 텍스트에 이르기까지 **8세대의 가설을 유료 기관급 PIT 데이터(Sharadar Core US Equities·survivorship-free)와 무료 보조(EDGAR 8-K·yfinance forward)로 검증한 결과, **이 데이터·비용·제약·기간(2016–2026)에서 개인이 SPY/QQQ를 위험조정 기준 반복적으로 초과하는 '매수형 알파'는 발견되지 않았다(범위 조건부 negative — 보편적 부재 주장이 아님).** (저품질 데이터 탓이 아니라 — 유료 기관급 데이터로도 부재한다는 점이 negative를 더 강하게 만든다.) 이는 efficient market 가설, SPIVA(액티브 펀드 79%가 인덱스 미달), Gu-Kelly-Xiu(2020, ML 월 OOS R² 0.33–0.40%)와 정합하는 robust negative이다.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>'좋은 종목을 찍는 AI'가 아니라, **개인/소규모 팀이 AI와 함께 운영 가능한 체계적 주식 연구·검증·페이퍼 트레이딩 OS**를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sz w:val="20"/>
        </w:rPr>
        <w:t>사전등록(pre-registration): 모든 실험은 결과를 보기 *전에* 가설·비교군·kill 조건을 문서로 고정(goalpost 이동 = config-mining 금지).</w:t>
      </w:r>
    </w:p>
    <w:p>
      <w:pPr>
        <w:pStyle w:val="ListBullet"/>
      </w:pPr>
      <w:r>
        <w:rPr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sz w:val="20"/>
        </w:rPr>
        <w:t>다중검정 통제: trial registry·deflated Sharpe·DSR/PBO 개념 적용.</w:t>
      </w:r>
    </w:p>
    <w:p>
      <w:pPr>
        <w:pStyle w:val="ListBullet"/>
      </w:pPr>
      <w:r>
        <w:rPr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 w:val="0"/>
          <w:i/>
          <w:color w:val="808080"/>
          <w:sz w:val="19"/>
        </w:rPr>
        <w:t>[성과 상태 정의 — 정직성] 아래 수치의 성격을 명확히 구분한다(backtest를 live 실적으로 오인 방지).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V7 현황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데이터 in-sample 재현(미래정보 차단)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2019~·비용후 — 아래 §4.1 수치 전부 이것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Warmup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 시작 전 캐시 적재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600d yfinance(대시보드 × 곡선 맥락·₩NAV 아님)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Forward paper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이후 무인 관찰(자본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2026-06-11·실질 1~2거래일 — 성과 판단 근거 미달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Live capital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자본 투입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(사람 게이트 전 영구 금지)</w:t>
            </w:r>
          </w:p>
        </w:tc>
      </w:tr>
    </w:tbl>
    <w:p>
      <w:r>
        <w:rPr>
          <w:b w:val="0"/>
          <w:i/>
          <w:color w:val="808080"/>
          <w:sz w:val="19"/>
        </w:rPr>
        <w:t>→ §4.1은 전부 Backtest다. forward paper는 1~2거래일로 성과 판단 근거가 아니며, live capital은 0이다. 무인 cron은 등록됐으나 실제 트리거는 미검증(live-ready, not live-validated).</w:t>
      </w:r>
    </w:p>
    <w:p>
      <w:r>
        <w:rPr>
          <w:b w:val="0"/>
          <w:i/>
          <w:color w:val="808080"/>
          <w:sz w:val="19"/>
        </w:rPr>
        <w:t>[Operation Receipt] 작동성은 산출물 존재가 아니라 실행으로 증명한다 — 실제 명령·산출·한계: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실행 명령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마지막 산출·상태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한계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검증 파이프 B0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bash reproduce.sh (무료·키 불필요)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machinery PASS · self-built PIT vs 실제 SPY corr 0.998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free=survivorship-biased smoke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 paper 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engine/forward_runner_v7.py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forward 1~2거래일 · 자본0 · v7_forward_dashboard.html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 트리거 미검증(수동 실행)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A1/A2 paper 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engine/a1_live_runner.py · a2_live_runner.py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health.json ok · append-only NAV 로그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positions JSON 비면 cash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재현성 동결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frozen snapshot (data_hash)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동일 해시 재현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paid 결과 재현은 Sharadar 키 필요</w:t>
            </w:r>
          </w:p>
        </w:tc>
      </w:tr>
    </w:tbl>
    <w:p>
      <w:r>
        <w:rPr>
          <w:b/>
          <w:i w:val="0"/>
          <w:sz w:val="21"/>
        </w:rPr>
        <w:t>4.1 멀티앵커 성과 (비용후·in-sample/backtest)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반복적으로 초과하는 매수형 알파는 발견되지 않았다(8세대 robust negative · 저품질 데이터 탓이 아님). 그러나 본 연구는 실패가 아니라, *현재 데이터·비용·기간·제약(2016–2026)에서 반복 가능한 매수형 알파의 부재를 엄격히 실증*한 범위 조건부 결과이며, 다음을 산출하였다: ① 재사용 검증 OS, ② PIT 벤치마크(corr 0.998), ③ 위험효율 우월한 생존형 코어 V7, ④ 악재 공시 회피 필터, ⑤ 가짜 알파를 자본 투입 전에 제거하는 규율. 최종적으로 프로젝트는 위험을 정직하게 인정한 공격형 페이퍼 구조 **PRAMANA A1 — Catalyst Confirmed Attack Book**(레버 ETF 없이 이벤트·정성 catalyst·비대칭 베팅으로 QQQ 초과를 *시도*; 검증된 알파가 아닌 위험예산 기반 베팅), 그리고 그 변주인 **A2 — Convex Raider Book**(QQQ/TQQQ + Profit Vault · 동적 배분은 same-day 누수 수정 후 OFF)으로 재정의된다. 두 북 모두 *검증된 알파가 아니라* paper·자본권한 0의 위험예산 기반 공격 베팅이다(에필로그).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*엄격한 사전등록·OOS·비용후·적대적 검수로 robust하게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</w:t>
      </w:r>
    </w:p>
    <w:p>
      <w:pPr>
        <w:pStyle w:val="Heading1"/>
      </w:pPr>
      <w:r>
        <w:rPr>
          <w:color w:val="1F3864"/>
        </w:rPr>
        <w:t>부록 A. 다중검정 통제 요약 (Trial Registry · DSR/PBO)</w:t>
      </w:r>
    </w:p>
    <w:p>
      <w:r>
        <w:rPr>
          <w:b w:val="0"/>
          <w:i/>
          <w:color w:val="808080"/>
          <w:sz w:val="19"/>
        </w:rPr>
        <w:t>선택편향·overfit 통제 현황. 정식 수치 산출이 아닌 항목은 'conceptual(개념 적용)'로 명시해 과대주장을 피한다.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통제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적용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테스트한 전략 family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8세대(팩터·결합/ML·레버·분산·타이밍×4·intraday·8-K)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family별 사전등록 protocol 기록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사전등록 kill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결과 보기 전 잠금(goalpost 고정)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Broad_Universe·AlphaLab·Crashpack protocol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next-bar·PIT·OOS·비용후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전 실험 일관 적용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look-ahead 2건 적발·수정(§2.1)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Deflated Sharpe / PBO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conceptual (개념 적용·전수 산출표는 미작성)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다중검정 인지 · 정식 계산은 향후 과제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