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evidx83t54sc" w:id="0"/>
      <w:bookmarkEnd w:id="0"/>
      <w:r w:rsidDel="00000000" w:rsidR="00000000" w:rsidRPr="00000000">
        <w:rPr>
          <w:rFonts w:ascii="Google Sans" w:cs="Google Sans" w:eastAsia="Google Sans" w:hAnsi="Google Sans"/>
          <w:rtl w:val="0"/>
        </w:rPr>
        <w:t xml:space="preserve">Botium Toys: Scope, goals, and risk assessment report</w:t>
      </w:r>
    </w:p>
    <w:p w:rsidR="00000000" w:rsidDel="00000000" w:rsidP="00000000" w:rsidRDefault="00000000" w:rsidRPr="00000000" w14:paraId="00000002">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1"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b w:val="1"/>
          <w:sz w:val="24"/>
          <w:szCs w:val="24"/>
        </w:rPr>
      </w:pPr>
      <w:bookmarkStart w:colFirst="0" w:colLast="0" w:name="_kc2jqdd8nifa" w:id="1"/>
      <w:bookmarkEnd w:id="1"/>
      <w:r w:rsidDel="00000000" w:rsidR="00000000" w:rsidRPr="00000000">
        <w:rPr>
          <w:rFonts w:ascii="Google Sans" w:cs="Google Sans" w:eastAsia="Google Sans" w:hAnsi="Google Sans"/>
          <w:rtl w:val="0"/>
        </w:rPr>
        <w:t xml:space="preserve">Scope and goals of the audit</w:t>
      </w:r>
      <w:r w:rsidDel="00000000" w:rsidR="00000000" w:rsidRPr="00000000">
        <w:rPr>
          <w:rtl w:val="0"/>
        </w:rPr>
      </w:r>
    </w:p>
    <w:p w:rsidR="00000000" w:rsidDel="00000000" w:rsidP="00000000" w:rsidRDefault="00000000" w:rsidRPr="00000000" w14:paraId="00000004">
      <w:pPr>
        <w:pStyle w:val="Subtitle"/>
        <w:rPr>
          <w:rFonts w:ascii="Google Sans" w:cs="Google Sans" w:eastAsia="Google Sans" w:hAnsi="Google Sans"/>
          <w:color w:val="1f1f1f"/>
          <w:sz w:val="24"/>
          <w:szCs w:val="24"/>
        </w:rPr>
      </w:pPr>
      <w:bookmarkStart w:colFirst="0" w:colLast="0" w:name="_5amnjv9mhbsx" w:id="2"/>
      <w:bookmarkEnd w:id="2"/>
      <w:r w:rsidDel="00000000" w:rsidR="00000000" w:rsidRPr="00000000">
        <w:rPr>
          <w:rFonts w:ascii="Google Sans" w:cs="Google Sans" w:eastAsia="Google Sans" w:hAnsi="Google Sans"/>
          <w:b w:val="1"/>
          <w:color w:val="000000"/>
          <w:sz w:val="24"/>
          <w:szCs w:val="24"/>
          <w:rtl w:val="0"/>
        </w:rPr>
        <w:t xml:space="preserve">Scope: </w:t>
      </w:r>
      <w:r w:rsidDel="00000000" w:rsidR="00000000" w:rsidRPr="00000000">
        <w:rPr>
          <w:rFonts w:ascii="Google Sans" w:cs="Google Sans" w:eastAsia="Google Sans" w:hAnsi="Google Sans"/>
          <w:color w:val="000000"/>
          <w:sz w:val="24"/>
          <w:szCs w:val="24"/>
          <w:rtl w:val="0"/>
        </w:rPr>
        <w:t xml:space="preserve">The scope of this audit is defined as the entire security program at Botium Toys. This includes their assets like employee equipment and devices, their internal network, and their systems. You will need to review the assets Botium Toys has and the controls and compliance practices they have in place.</w:t>
      </w:r>
      <w:r w:rsidDel="00000000" w:rsidR="00000000" w:rsidRPr="00000000">
        <w:rPr>
          <w:rtl w:val="0"/>
        </w:rPr>
      </w:r>
    </w:p>
    <w:p w:rsidR="00000000" w:rsidDel="00000000" w:rsidP="00000000" w:rsidRDefault="00000000" w:rsidRPr="00000000" w14:paraId="00000005">
      <w:pPr>
        <w:pStyle w:val="Subtitle"/>
        <w:rPr>
          <w:rFonts w:ascii="Google Sans" w:cs="Google Sans" w:eastAsia="Google Sans" w:hAnsi="Google Sans"/>
          <w:color w:val="000000"/>
        </w:rPr>
      </w:pPr>
      <w:bookmarkStart w:colFirst="0" w:colLast="0" w:name="_vnkf1nr4riao" w:id="3"/>
      <w:bookmarkEnd w:id="3"/>
      <w:r w:rsidDel="00000000" w:rsidR="00000000" w:rsidRPr="00000000">
        <w:rPr>
          <w:rFonts w:ascii="Google Sans" w:cs="Google Sans" w:eastAsia="Google Sans" w:hAnsi="Google Sans"/>
          <w:b w:val="1"/>
          <w:color w:val="000000"/>
          <w:sz w:val="24"/>
          <w:szCs w:val="24"/>
          <w:rtl w:val="0"/>
        </w:rPr>
        <w:t xml:space="preserve">Goals:</w:t>
      </w:r>
      <w:r w:rsidDel="00000000" w:rsidR="00000000" w:rsidRPr="00000000">
        <w:rPr>
          <w:rFonts w:ascii="Google Sans" w:cs="Google Sans" w:eastAsia="Google Sans" w:hAnsi="Google Sans"/>
          <w:color w:val="000000"/>
          <w:sz w:val="24"/>
          <w:szCs w:val="24"/>
          <w:rtl w:val="0"/>
        </w:rPr>
        <w:t xml:space="preserve"> Assess existing assets and complete the controls and compliance checklist to determine which controls and compliance best practices that need to be implemented to  improve Botium Toys’ security posture.</w:t>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rPr>
      </w:pPr>
      <w:bookmarkStart w:colFirst="0" w:colLast="0" w:name="_jdudu6fs5rtm" w:id="4"/>
      <w:bookmarkEnd w:id="4"/>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9">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A">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Storefront products available for retail sale on site and online; stored in the company’s adjoining warehouse</w:t>
      </w:r>
    </w:p>
    <w:p w:rsidR="00000000" w:rsidDel="00000000" w:rsidP="00000000" w:rsidRDefault="00000000" w:rsidRPr="00000000" w14:paraId="0000000B">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C">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D">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E">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0F">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 </w:t>
      </w:r>
    </w:p>
    <w:p w:rsidR="00000000" w:rsidDel="00000000" w:rsidP="00000000" w:rsidRDefault="00000000" w:rsidRPr="00000000" w14:paraId="00000010">
      <w:pPr>
        <w:pStyle w:val="Heading2"/>
        <w:rPr>
          <w:rFonts w:ascii="Google Sans" w:cs="Google Sans" w:eastAsia="Google Sans" w:hAnsi="Google Sans"/>
        </w:rPr>
      </w:pPr>
      <w:bookmarkStart w:colFirst="0" w:colLast="0" w:name="_5i80k6dm51vy" w:id="5"/>
      <w:bookmarkEnd w:id="5"/>
      <w:r w:rsidDel="00000000" w:rsidR="00000000" w:rsidRPr="00000000">
        <w:rPr>
          <w:rFonts w:ascii="Google Sans" w:cs="Google Sans" w:eastAsia="Google Sans" w:hAnsi="Google Sans"/>
          <w:rtl w:val="0"/>
        </w:rPr>
        <w:t xml:space="preserve">Risk assessment</w:t>
      </w:r>
    </w:p>
    <w:p w:rsidR="00000000" w:rsidDel="00000000" w:rsidP="00000000" w:rsidRDefault="00000000" w:rsidRPr="00000000" w14:paraId="00000011">
      <w:pPr>
        <w:pStyle w:val="Heading3"/>
        <w:rPr>
          <w:rFonts w:ascii="Google Sans" w:cs="Google Sans" w:eastAsia="Google Sans" w:hAnsi="Google Sans"/>
        </w:rPr>
      </w:pPr>
      <w:bookmarkStart w:colFirst="0" w:colLast="0" w:name="_tkycrv8qc7kh" w:id="6"/>
      <w:bookmarkEnd w:id="6"/>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Botium Toys does not have all of the proper controls in place and may not be fully compliant with U.S. and international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3">
      <w:pPr>
        <w:pStyle w:val="Heading3"/>
        <w:rPr>
          <w:rFonts w:ascii="Google Sans" w:cs="Google Sans" w:eastAsia="Google Sans" w:hAnsi="Google Sans"/>
        </w:rPr>
      </w:pPr>
      <w:bookmarkStart w:colFirst="0" w:colLast="0" w:name="_pepjp18yvpjs" w:id="7"/>
      <w:bookmarkEnd w:id="7"/>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of the five functions of the NIST CSF is Identify. Botium Toys will need to dedicate resources to identify assets so they can appropriately manage them. Additionally, they will need to classify existing assets and determine the impact of the loss of existing assets, including systems, on business continuity.</w:t>
      </w:r>
    </w:p>
    <w:p w:rsidR="00000000" w:rsidDel="00000000" w:rsidP="00000000" w:rsidRDefault="00000000" w:rsidRPr="00000000" w14:paraId="00000015">
      <w:pPr>
        <w:pStyle w:val="Heading3"/>
        <w:rPr>
          <w:rFonts w:ascii="Google Sans" w:cs="Google Sans" w:eastAsia="Google Sans" w:hAnsi="Google Sans"/>
        </w:rPr>
      </w:pPr>
      <w:bookmarkStart w:colFirst="0" w:colLast="0" w:name="_ghnlzhum2uiy" w:id="8"/>
      <w:bookmarkEnd w:id="8"/>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 to 10, the risk score is 8, which is fairly high. This is due to a lack of controls and adherence to compliance best practices.</w:t>
      </w:r>
    </w:p>
    <w:p w:rsidR="00000000" w:rsidDel="00000000" w:rsidP="00000000" w:rsidRDefault="00000000" w:rsidRPr="00000000" w14:paraId="00000017">
      <w:pPr>
        <w:pStyle w:val="Heading3"/>
        <w:rPr>
          <w:rFonts w:ascii="Google Sans" w:cs="Google Sans" w:eastAsia="Google Sans" w:hAnsi="Google Sans"/>
        </w:rPr>
      </w:pPr>
      <w:bookmarkStart w:colFirst="0" w:colLast="0" w:name="_kmpxjpzb7q2o" w:id="9"/>
      <w:bookmarkEnd w:id="9"/>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potential impact from the loss of an asset is rated as medium, because the IT department does not know which assets would be at risk. The risk to assets or fines from governing bodies is high because Botium Toys does not have all of the necessary controls in place and is not fully adhering to best practices related to compliance regulations that keep critical data private/secure. Review the following bullet points for specific details:</w:t>
      </w:r>
    </w:p>
    <w:p w:rsidR="00000000" w:rsidDel="00000000" w:rsidP="00000000" w:rsidRDefault="00000000" w:rsidRPr="00000000" w14:paraId="00000019">
      <w:pPr>
        <w:rPr>
          <w:rFonts w:ascii="Google Sans" w:cs="Google Sans" w:eastAsia="Google Sans" w:hAnsi="Google Sans"/>
          <w:sz w:val="24"/>
          <w:szCs w:val="24"/>
          <w:highlight w:val="yellow"/>
        </w:rPr>
      </w:pPr>
      <w:r w:rsidDel="00000000" w:rsidR="00000000" w:rsidRPr="00000000">
        <w:rPr>
          <w:rtl w:val="0"/>
        </w:rPr>
      </w:r>
    </w:p>
    <w:p w:rsidR="00000000" w:rsidDel="00000000" w:rsidP="00000000" w:rsidRDefault="00000000" w:rsidRPr="00000000" w14:paraId="0000001A">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Currently, all Botium Toys employees have access to internally stored data and may be able to access cardholder data and customers’ PII/SPII.</w:t>
      </w:r>
    </w:p>
    <w:p w:rsidR="00000000" w:rsidDel="00000000" w:rsidP="00000000" w:rsidRDefault="00000000" w:rsidRPr="00000000" w14:paraId="0000001B">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 is not currently used to ensure confidentiality of customers’ credit card information that is accepted, processed, transmitted, and stored locally in the company’s internal database. </w:t>
      </w:r>
    </w:p>
    <w:p w:rsidR="00000000" w:rsidDel="00000000" w:rsidP="00000000" w:rsidRDefault="00000000" w:rsidRPr="00000000" w14:paraId="0000001C">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controls pertaining to least privilege and separation of duties have not been implemented.</w:t>
      </w:r>
    </w:p>
    <w:p w:rsidR="00000000" w:rsidDel="00000000" w:rsidP="00000000" w:rsidRDefault="00000000" w:rsidRPr="00000000" w14:paraId="0000001D">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ensured availability and integrated controls to ensure data integrity.</w:t>
      </w:r>
    </w:p>
    <w:p w:rsidR="00000000" w:rsidDel="00000000" w:rsidP="00000000" w:rsidRDefault="00000000" w:rsidRPr="00000000" w14:paraId="0000001E">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a firewall that blocks traffic based on an appropriately defined set of security rules.</w:t>
      </w:r>
    </w:p>
    <w:p w:rsidR="00000000" w:rsidDel="00000000" w:rsidP="00000000" w:rsidRDefault="00000000" w:rsidRPr="00000000" w14:paraId="0000001F">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 is installed and monitored regularly by the IT department. </w:t>
      </w:r>
    </w:p>
    <w:p w:rsidR="00000000" w:rsidDel="00000000" w:rsidP="00000000" w:rsidRDefault="00000000" w:rsidRPr="00000000" w14:paraId="00000020">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not installed an intrusion detection system (IDS).</w:t>
      </w:r>
    </w:p>
    <w:p w:rsidR="00000000" w:rsidDel="00000000" w:rsidP="00000000" w:rsidRDefault="00000000" w:rsidRPr="00000000" w14:paraId="00000021">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are no disaster recovery plans currently in place, and the company does not have backups of critical data. </w:t>
      </w:r>
    </w:p>
    <w:p w:rsidR="00000000" w:rsidDel="00000000" w:rsidP="00000000" w:rsidRDefault="00000000" w:rsidRPr="00000000" w14:paraId="00000022">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rsidR="00000000" w:rsidDel="00000000" w:rsidP="00000000" w:rsidRDefault="00000000" w:rsidRPr="00000000" w14:paraId="00000023">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Although a password policy exists, its requirements are nominal and not in line with current minimum password complexity requirements (e.g., at least eight characters, a combination of letters and at least one number; special characters). </w:t>
      </w:r>
    </w:p>
    <w:p w:rsidR="00000000" w:rsidDel="00000000" w:rsidP="00000000" w:rsidRDefault="00000000" w:rsidRPr="00000000" w14:paraId="00000024">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no centralized password management system that enforces the password policy’s minimum requirements, which sometimes affects productivity when employees/vendors submit a ticket to the IT department to recover or reset a password.</w:t>
      </w:r>
    </w:p>
    <w:p w:rsidR="00000000" w:rsidDel="00000000" w:rsidP="00000000" w:rsidRDefault="00000000" w:rsidRPr="00000000" w14:paraId="00000025">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While legacy systems are monitored and maintained, there is no regular schedule in place for these tasks and intervention methods are unclear.</w:t>
      </w:r>
    </w:p>
    <w:p w:rsidR="00000000" w:rsidDel="00000000" w:rsidP="00000000" w:rsidRDefault="00000000" w:rsidRPr="00000000" w14:paraId="00000026">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store’s physical location, which includes Botium Toys’ main offices, store front, and warehouse of products, has sufficient locks, up-to-date closed-circuit television (CCTV) surveillance, as well as functioning fire detection and prevention systems.</w:t>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