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GovTech UK | ClickMasters
META DESC: QA &amp; Testing for UK GovTech. GDS Service Standard. £8,000–£50,000.
SLUG: /govtech-qa-testing/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GovTech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GovTech businesses with GDS Service Standard,  PSBAR WCAG 2.1 AA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GDS Service Assessment Testing Evidence: </w:t>
      </w:r>
      <w:r>
        <w:rPr>
          <w:rFonts w:ascii="Arial" w:cs="Arial" w:eastAsia="Arial" w:hAnsi="Arial"/>
          <w:b w:val="false"/>
          <w:bCs w:val="false"/>
          <w:i w:val="false"/>
          <w:iCs w:val="false"/>
          <w:color w:val="1A2332"/>
          <w:sz w:val="22"/>
          <w:szCs w:val="22"/>
        </w:rPr>
        <w:t xml:space="preserve">GDS service assessments (Alpha, Beta, Live) require evidence of user research and testing. QA evidence for GDS assessment: (1) accessibility testing report — axe-core automated scan + NVDA screen reader manual test + WCAG 2.1 AA audit (zero critical violations), (2) performance testing — Lighthouse CI LCP &lt; 3 seconds on 3G (GDS standard), (3) browser compatibility — GOV.UK Design System browser support matrix (Chrome, Firefox, Safari, Edge, IE11 progressive enhancement), (4) user research — minimum 3 research participants for each assessment stage. ClickMasters produces a GDS Testing Evidence Pack for every Alpha/Beta/Live assessment.</w:t>
      </w:r>
    </w:p>
    <w:p>
      <w:pPr>
        <w:spacing w:after="60" w:before="60"/>
      </w:pPr>
    </w:p>
    <w:p>
      <w:pPr>
        <w:spacing w:after="160" w:before="100"/>
      </w:pPr>
      <w:r>
        <w:rPr>
          <w:rFonts w:ascii="Arial" w:cs="Arial" w:eastAsia="Arial" w:hAnsi="Arial"/>
          <w:b/>
          <w:bCs/>
          <w:i w:val="false"/>
          <w:iCs w:val="false"/>
          <w:color w:val="E8612A"/>
          <w:sz w:val="22"/>
          <w:szCs w:val="22"/>
        </w:rPr>
        <w:t xml:space="preserve">PSBAR Accessibility Testing for Government Digital Services: </w:t>
      </w:r>
      <w:r>
        <w:rPr>
          <w:rFonts w:ascii="Arial" w:cs="Arial" w:eastAsia="Arial" w:hAnsi="Arial"/>
          <w:b w:val="false"/>
          <w:bCs w:val="false"/>
          <w:i w:val="false"/>
          <w:iCs w:val="false"/>
          <w:color w:val="1A2332"/>
          <w:sz w:val="22"/>
          <w:szCs w:val="22"/>
        </w:rPr>
        <w:t xml:space="preserve">PSBAR (Public Sector Bodies Accessibility Regulations): all public sector websites and mobile apps must meet WCAG 2.1 AA. PSBAR testing programme: (1) automated axe-core scan (CI/CD — runs on every PR), (2) manual WCAG audit (screen reader with NVDA, keyboard navigation, colour contrast, focus management), (3) Accessibility Statement (legally required — must publish an accessibility statement listing any known issues and planned fixes). Enforcement: EHRC (Equality and Human Rights Commission) and Cabinet Office — PSBAR non-compliance can result in enforcement notice.</w:t>
      </w:r>
    </w:p>
    <w:p>
      <w:pPr>
        <w:spacing w:after="60" w:before="60"/>
      </w:pPr>
    </w:p>
    <w:p>
      <w:pPr>
        <w:spacing w:after="160" w:before="100"/>
      </w:pPr>
      <w:r>
        <w:rPr>
          <w:rFonts w:ascii="Arial" w:cs="Arial" w:eastAsia="Arial" w:hAnsi="Arial"/>
          <w:b/>
          <w:bCs/>
          <w:i w:val="false"/>
          <w:iCs w:val="false"/>
          <w:color w:val="E8612A"/>
          <w:sz w:val="22"/>
          <w:szCs w:val="22"/>
        </w:rPr>
        <w:t xml:space="preserve">GOV.UK Pay and GOV.UK Notify Testing: </w:t>
      </w:r>
      <w:r>
        <w:rPr>
          <w:rFonts w:ascii="Arial" w:cs="Arial" w:eastAsia="Arial" w:hAnsi="Arial"/>
          <w:b w:val="false"/>
          <w:bCs w:val="false"/>
          <w:i w:val="false"/>
          <w:iCs w:val="false"/>
          <w:color w:val="1A2332"/>
          <w:sz w:val="22"/>
          <w:szCs w:val="22"/>
        </w:rPr>
        <w:t xml:space="preserve">GOV.UK Pay testing: Stripe test mode (test card numbers for each 3DS2 scenario — authenticated, declined, 3DS challenge), GOV.UK Pay sandbox environment (test API key, test payment journey), webhook testing (payment status change webhooks verified). GOV.UK Notify testing: Notify sandbox (test API key, test phone numbers, test email addresses), template testing (all template variables populated, character limits checked), delivery rate testing (SMS delivery in sandbox). ClickMasters configures GOV.UK Pay and Notify test environments as part of CI/CD pipeline for all government digital service builds.</w:t>
      </w:r>
    </w:p>
    <w:p>
      <w:pPr>
        <w:spacing w:after="60" w:before="60"/>
      </w:pPr>
    </w:p>
    <w:p>
      <w:pPr>
        <w:spacing w:after="160" w:before="100"/>
      </w:pPr>
      <w:r>
        <w:rPr>
          <w:rFonts w:ascii="Arial" w:cs="Arial" w:eastAsia="Arial" w:hAnsi="Arial"/>
          <w:b/>
          <w:bCs/>
          <w:i w:val="false"/>
          <w:iCs w:val="false"/>
          <w:color w:val="E8612A"/>
          <w:sz w:val="22"/>
          <w:szCs w:val="22"/>
        </w:rPr>
        <w:t xml:space="preserve">Government Digital Service Penetration Testing: </w:t>
      </w:r>
      <w:r>
        <w:rPr>
          <w:rFonts w:ascii="Arial" w:cs="Arial" w:eastAsia="Arial" w:hAnsi="Arial"/>
          <w:b w:val="false"/>
          <w:bCs w:val="false"/>
          <w:i w:val="false"/>
          <w:iCs w:val="false"/>
          <w:color w:val="1A2332"/>
          <w:sz w:val="22"/>
          <w:szCs w:val="22"/>
        </w:rPr>
        <w:t xml:space="preserve">NCSC Cyber Essentials certification is required for all government contracts. Annual penetration test: CREST-approved penetration tester required for HMG Assurance (government IT health check). NCSC CHECK scheme: government-specific penetration testing standard — CHECK tests must be conducted by NCSC-approved testers. ClickMasters coordinates CHECK scheme penetration testing with NCSC-approved partners for all government digital projects. Government security classifications: OFFICIAL penetration test scope covers web application and API endpoints — OFFICIAL-SENSITIVE scope includes additional tests.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PSBAR WCAG 2.1 AA, GOV.UK Pay, GOV.UK Notify, UK GDPR, Cyber Essentials Plus, NCSC</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QA is required for a GDS Beta service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Beta service assessment QA requirements: (1) accessibility statement published with known issues, (2) axe-core automated accessibility scan (zero critical violations), (3) NVDA/screen reader manual testing report (2+ hours), (4) Lighthouse CI performance report (LCP &lt; 3s on 3G), (5) browser compatibility matrix (GOV.UK Design System supported browsers tested), (6) security scan (OWASP ZAP + Dependabot CVE report), (7) load test (simulate expected government service usage). GDS assessors request evidence for all 7 — missing evidence is a reason for Beta not-yet assessment outcome.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PSBAR apply to NHS digital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PSBAR applies to: NHS websites and mobile apps that are public-facing (patient-facing and public health information). NHS internal systems (staff-only, clinical systems): PSBAR applies but NHS DSP Toolkit DTAC Domain 5 (Usability and Accessibility) is the more specific standard. NHS DTAC Domain 5 requires WCAG 2.1 AA for patient-facing components and meets PSBAR requirements. ClickMasters tests all NHS applications to WCAG 2.1 AA as standard, generating evidence for both PSBAR and DTAC Domain 5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UK Software Testing Guide: /uk-software-testing-guide/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QA &amp; Testing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qa testing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2026-06-02T12:59:16.738Z</dcterms:created>
  <dcterms:modified xsi:type="dcterms:W3CDTF">2026-06-02T12:59:16.738Z</dcterms:modified>
</cp:coreProperties>
</file>

<file path=docProps/custom.xml><?xml version="1.0" encoding="utf-8"?>
<Properties xmlns="http://schemas.openxmlformats.org/officeDocument/2006/custom-properties" xmlns:vt="http://schemas.openxmlformats.org/officeDocument/2006/docPropsVTypes"/>
</file>