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vs Azure vs GCP — UK Cloud Provider (2025) | ClickMasters
META DESC: AWS eu-west-2 (London) is the right default for most UK regulated software: most UK compliance certifications (Cyber Essentials, NHS DSP Toolkit, ISO 27001), la
SLUG: /aws-vs-azure-vs-gcp-uk/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vs Azure vs GCP — UK Cloud Provider (2025)</w:t>
      </w:r>
    </w:p>
    <w:p>
      <w:pPr>
        <w:spacing w:after="60" w:before="60"/>
      </w:pPr>
    </w:p>
    <w:p>
      <w:pPr>
        <w:pStyle w:val="Heading1"/>
        <w:spacing w:after="160" w:before="360"/>
      </w:pPr>
      <w:r>
        <w:rPr>
          <w:rFonts w:ascii="Arial" w:cs="Arial" w:eastAsia="Arial" w:hAnsi="Arial"/>
          <w:b/>
          <w:bCs/>
          <w:color w:val="0B1F3A"/>
          <w:sz w:val="40"/>
          <w:szCs w:val="40"/>
        </w:rPr>
        <w:t xml:space="preserve">AWS vs Azure vs GCP — UK Cloud Platform Decision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eu-west-2 (London) is the right default for most UK regulated software: most UK compliance certifications (Cyber Essentials, NHS DSP Toolkit, ISO 27001), largest UK service catalogue, and the most UK engineering talent familiarity. Azure UK South is right when the organisation is already Microsoft-heavy (Office 365, Azure AD, Power Platform) or NHS Landing Zone mandated. GCP is right for data analytics-heavy workloads (BigQuery) or when the team has strong GCP expertise.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cloud provider choice affects Cyber Essentials patching obligations, NHS DTAC data residency evidence, and FCA PS21/3 operational resilience configuration. Here is a 2025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vs Azure vs GCP — UK Cloud Provider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eu-west-2</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 UK South</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GCP UK (europe-west2)</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London — confirmed UK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South London — confirmed UK</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europe-west2 London — confirmed UK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 Landing Zone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NHS-accepted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Azure NHS Landing Zone (preferred for some NHS)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common in NHS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multi-AZ</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3 AZs eu-west-2 — best coverage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AZs UK South — fewer AZs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AZs europe-west2</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Fargate/Lambda managed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App Service/Functions managed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Cloud Run managed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engineering talent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Most common — widest familiarity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 second most common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common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Microsoft 365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custom connectors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Azure AD, Teams, SharePoint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custom connectors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Big data / analytics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(Redshift, Athena, Glue)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(Synapse, Data Factory)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BigQuery, Vertex AI, Dataflow</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IaC tooling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CDK (TypeScript) + Terraform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Bicep + Terraform</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Terraform + Pulumi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UK regulated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Landing Zone, Microsoft-stack orgs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analytics-heavy, GCP-expert teams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ClickMasters default to AWS over Azure?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AWS eu-west-2 advantages for UK regulated software: (1) 3 Availability Zones vs Azure UK South 2 AZs — better FCA PS21/3 multi-AZ resilience, (2) largest UK engineering community (more AWS-experienced engineers to hire), (3) AWS CDK (TypeScript IaC) — infrastructure and application code in the same language, (4) ECS Fargate — simpler than Azure Container Apps for Cyber Essentials patching compliance. Azure wins when: existing Microsoft 365/Azure AD investment, NHS Landing Zone mandate (some NHS procurement prefers Azure), or Power Platform/Power BI integration needed.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GCP suitable for NHS HealthTech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GCP europe-west2 (London) is technically suitable for NHS HealthTech — GDPR-compliant, UK data residency, and GCP provides NHS DSP Toolkit-compatible security controls. However: NHS DSP Toolkit assessors are most familiar with AWS and Azure — GCP assessments require more documentation to satisfy assessors who have less GCP experience. ClickMasters NHS HealthTech default: AWS eu-west-2 (most familiar to NHS assessors) or Azure UK South (for NHS Landing Zone-required deployments). GCP for NHS: only when the team has deep GCP expertise and the NHS IT team is comfortable with GCP security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AWS Lambda vs ECS vs EC2 UK: /aws-lambda-vs-ecs-vs-ec2-uk/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"aws vs azure vs gcp uk cloud provider"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2026-06-02T08:07:43.050Z</dcterms:created>
  <dcterms:modified xsi:type="dcterms:W3CDTF">2026-06-02T08:07:43.050Z</dcterms:modified>
</cp:coreProperties>
</file>

<file path=docProps/custom.xml><?xml version="1.0" encoding="utf-8"?>
<Properties xmlns="http://schemas.openxmlformats.org/officeDocument/2006/custom-properties" xmlns:vt="http://schemas.openxmlformats.org/officeDocument/2006/docPropsVTypes"/>
</file>