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Auth0 vs AWS Cognito vs Clerk — UK Authentication (2026) | ClickMasters
META DESC: AWS Cognito is the right default for NHS and FCA regulated UK applications already on AWS — data stays in eu-west-2 (same account), no third-party data processo
SLUG: /auth0-vs-cognito-vs-clerk-uk-2026/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Auth0 vs AWS Cognito vs Clerk — UK Authentication (2026)</w:t>
      </w:r>
    </w:p>
    <w:p>
      <w:pPr>
        <w:spacing w:after="60" w:before="60"/>
      </w:pPr>
    </w:p>
    <w:p>
      <w:pPr>
        <w:pStyle w:val="Heading1"/>
        <w:spacing w:after="160" w:before="360"/>
      </w:pPr>
      <w:r>
        <w:rPr>
          <w:rFonts w:ascii="Arial" w:cs="Arial" w:eastAsia="Arial" w:hAnsi="Arial"/>
          <w:b/>
          <w:bCs/>
          <w:color w:val="0B1F3A"/>
          <w:sz w:val="40"/>
          <w:szCs w:val="40"/>
        </w:rPr>
        <w:t xml:space="preserve">Auth0 vs AWS Cognito vs Clerk — UK Authentication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AWS Cognito is the right default for NHS and FCA regulated UK applications already on AWS — data stays in eu-west-2 (same account), no third-party data processor for authentication events, and integrates natively with AWS services. Clerk is right for B2B SaaS startups who want the best developer experience and fastest implementation. Auth0 (now Okta) is right for enterprise with complex MFA, social login, and compliance requirements who accept US-headquartered data processing.</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Authentication platform choice affects UK GDPR data residency, NHS DTAC Domain 2 compliance, and developer productivity.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Auth0 vs AWS Cognito vs Clerk — UK Authentication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Cognito</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Clerk</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Auth0 (Okta)</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 same AWS account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US-primary — EU edge 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US-primary — EU region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compliance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no third-party processor for auth events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Auth events leave AWS account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Auth events leave AWS account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regulated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auth data in same AWS account as financial data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 with EU DPA</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Acceptable with EU DPA</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experience (setup)</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CDK/CloudFormation configuration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 15-minute setup</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Good — Auth0 dashboard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MFA options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TOTP, SMS, email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TOTP, Passkeys, SMS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TOTP, Passkeys, Push (Okta Verify), SMS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B2B multi-tenant (organisations)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requires custom implementation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organisations feature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Organisations feature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Social login (Google, Apple)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custom configuration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Out of the box — 20+ providers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Out of the box — 30+ providers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at scale (50K MAU)</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~£120/month</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~£400/month (Pro plan)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~£1,500/month (Enterprise)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NHS/FCA regulated UK apps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B2B SaaS MVPs — fast setup</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 with complex MFA/compliance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Cognito satisfy NHS DTAC Domain 2 for clinical authentication?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AWS Cognito in eu-west-2 is the strongest NHS DTAC Domain 2 position for clinical authentication: (1) authentication events (login, MFA, token) processed in same AWS account as clinical data — no third-party data processor for authentication, (2) Cognito User Pool in eu-west-2 — UK data residency confirmed, (3) AWS CloudTrail logs all Cognito API calls (authentication audit trail — NHS DSP Toolkit Annex B Standard 7), (4) NHS SDS integration: Cognito can federate with NHS SDS (smartcard RBAC) via SAML — NHS Login for patient-facing apps, SDS for clinical staff apps. ClickMasters configures Cognito as standard for all NHS clinical applications.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Clerk suitable for FCA regulated fintech applications?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Clerk is suitable for non-regulated user-facing features (marketing site login, non-regulated customer portal) in FCA regulated applications. For FCA regulated functionality (account information, payment initiation, investment decisions): ClickMasters uses Cognito — authentication events for regulated actions should not go through a US-headquartered third party. Practical split: Clerk for the SaaS dashboard login (non-regulated), Cognito for the regulated Open Banking AISP API authentication. Clerk's EU data residency (via Cloudflare) is improving — future versions may be acceptable for more FCA use cases, but as of 2026 ClickMasters defaults to Cognito for FCA-regulated authentication paths.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Software Security Guide: /uk-software-security-guide/</w:t>
      </w:r>
    </w:p>
    <w:p>
      <w:pPr>
        <w:pStyle w:val="ListParagraph"/>
        <w:numPr>
          <w:ilvl w:val="0"/>
          <w:numId w:val="2"/>
        </w:numPr>
        <w:spacing w:after="60" w:before="60"/>
      </w:pPr>
      <w:r>
        <w:rPr>
          <w:rFonts w:ascii="Arial" w:cs="Arial" w:eastAsia="Arial" w:hAnsi="Arial"/>
          <w:color w:val="1A4A8A"/>
          <w:sz w:val="22"/>
          <w:szCs w:val="22"/>
        </w:rPr>
        <w:t xml:space="preserve">ISO 27001 Certification Guide UK: /iso-27001-certification-guide-uk/</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"auth0 vs cognito vs clerk uk authentication 2026"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2026-06-03T12:07:46.608Z</dcterms:created>
  <dcterms:modified xsi:type="dcterms:W3CDTF">2026-06-03T12:07:46.608Z</dcterms:modified>
</cp:coreProperties>
</file>

<file path=docProps/custom.xml><?xml version="1.0" encoding="utf-8"?>
<Properties xmlns="http://schemas.openxmlformats.org/officeDocument/2006/custom-properties" xmlns:vt="http://schemas.openxmlformats.org/officeDocument/2006/docPropsVTypes"/>
</file>