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Zod vs Yup vs Joi — UK TypeScript Validation (2026) | ClickMasters
META DESC: Zod is the UK default for TypeScript validation in 2026: TypeScript-first (schema types inferred — no manual type writing), tRPC native integration, and the bes
SLUG: /zod-vs-yup-vs-joi-uk-validation-2026/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February 2026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Zod vs Yup vs Joi — UK TypeScript Validation (2026)</w:t>
      </w:r>
    </w:p>
    <w:p>
      <w:pPr>
        <w:spacing w:after="60" w:before="60"/>
      </w:pPr>
    </w:p>
    <w:p>
      <w:pPr>
        <w:pStyle w:val="Heading1"/>
        <w:spacing w:after="160" w:before="360"/>
      </w:pPr>
      <w:r>
        <w:rPr>
          <w:rFonts w:ascii="Arial" w:cs="Arial" w:eastAsia="Arial" w:hAnsi="Arial"/>
          <w:b/>
          <w:bCs/>
          <w:color w:val="0B1F3A"/>
          <w:sz w:val="40"/>
          <w:szCs w:val="40"/>
        </w:rPr>
        <w:t xml:space="preserve">Zod vs Yup vs Joi — UK TypeScript Validation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Zod is the UK default for TypeScript validation in 2026: TypeScript-first (schema types inferred — no manual type writing), tRPC native integration, and the best express of the UK GDPR Article 25 data minimisation principle (validate exactly what you accept, reject everything else). Yup is acceptable for teams migrating from Formik/Yup. Joi is legacy — Node.js-only, no TypeScript-first design.</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Validation library choice affects UK GDPR input validation (Article 25 — accept only what you need), injection attack prevention, and TypeScript type safety.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Zod vs Yup vs Joi — UK TypeScript Validation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Zod</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Yup</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Joi</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TypeScript type inference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z.infer&lt;typeof schema&gt; — automatic</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 types + schema duplication</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TypeScript-first design</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input validation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z.object({...}).strict() — rejects extra fields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Yup.object().noUnknown() — available</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joi.object().unknown(false) — available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OWASP injection prevention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z.string().max(255).regex() — chainable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String validations available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String validations available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tRPC integration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Native — tRPC uses Zod as default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Via adapter</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integrated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React Hook Form integration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@hookform/resolvers/zod — best DX</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@hookform/resolvers/yup — good</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recommended for frontend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Server-side validation (Node.js)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Works in any environment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Works in any environment</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Node.js — mature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Bundle size (frontend)</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Small (~13KB)</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Small (~12KB)</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Large (~150KB) — not for frontend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OpenAPI schema generation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zod-to-json-schema — automatic</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Manual</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Joi-to-JSON-schema — available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TypeScript projects (UK standard)</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Legacy Formik/Yup codebases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Node.js legacy — no new projects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Zod prevent OWASP injection attacks in UK APIs?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Zod input validation prevents OWASP A03 Injection attacks by: (1) z.string().max(255) — limits string length (prevents buffer overflow and large payload attacks), (2) z.string().regex(/^[a-zA-Z0-9 ]+$/) — allowlist of permitted characters (rejects SQL special characters if applied to user input), (3) z.object({...}).strict() — rejects any fields not in the schema (prevents parameter pollution attacks — extra fields ignored in Prisma queries but caught by Zod), (4) z.enum(['pending', 'active', 'inactive']) — only permitted enum values accepted (prevents injection via enum fields). ClickMasters rule: every API endpoint has a Zod schema validating the request body — validated type is then passed to Prisma, never the raw request body.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Zod + Prisma pattern for UK GDPR compliance?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Zod + Prisma UK GDPR pattern: (1) Zod schema defines exactly what the API accepts (data minimisation at intake), (2) Zod.parse() throws if input contains unexpected fields, (3) parsed Zod output is passed to Prisma query with explicit select (data minimisation at query), (4) Prisma returns only selected fields (data minimisation at response). Example: Create Patient API — Zod schema accepts only {nhsNumber, dateOfBirth, appointmentType} (not name, address — not needed for this operation), Prisma creates with only these fields, Prisma select returns only {id, appointmentDate} (not personal data — just confirmation). Every field transition is explicit — UK GDPR Article 25 data minimisation by design.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TypeScript vs JavaScript UK: /typescript-vs-javascript-uk/</w:t>
      </w:r>
    </w:p>
    <w:p>
      <w:pPr>
        <w:pStyle w:val="ListParagraph"/>
        <w:numPr>
          <w:ilvl w:val="0"/>
          <w:numId w:val="2"/>
        </w:numPr>
        <w:spacing w:after="60" w:before="60"/>
      </w:pPr>
      <w:r>
        <w:rPr>
          <w:rFonts w:ascii="Arial" w:cs="Arial" w:eastAsia="Arial" w:hAnsi="Arial"/>
          <w:color w:val="1A4A8A"/>
          <w:sz w:val="22"/>
          <w:szCs w:val="22"/>
        </w:rPr>
        <w:t xml:space="preserve">API Development UK: /api-development/</w:t>
      </w:r>
    </w:p>
    <w:p>
      <w:pPr>
        <w:pStyle w:val="ListParagraph"/>
        <w:numPr>
          <w:ilvl w:val="0"/>
          <w:numId w:val="2"/>
        </w:numPr>
        <w:spacing w:after="60" w:before="60"/>
      </w:pPr>
      <w:r>
        <w:rPr>
          <w:rFonts w:ascii="Arial" w:cs="Arial" w:eastAsia="Arial" w:hAnsi="Arial"/>
          <w:color w:val="1A4A8A"/>
          <w:sz w:val="22"/>
          <w:szCs w:val="22"/>
        </w:rPr>
        <w:t xml:space="preserve">UK Software Security Guide: /uk-software-security-guide/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"zod vs yup vs joi uk typescript validation"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2026-06-05T06:26:12.961Z</dcterms:created>
  <dcterms:modified xsi:type="dcterms:W3CDTF">2026-06-05T06:26:12.961Z</dcterms:modified>
</cp:coreProperties>
</file>

<file path=docProps/custom.xml><?xml version="1.0" encoding="utf-8"?>
<Properties xmlns="http://schemas.openxmlformats.org/officeDocument/2006/custom-properties" xmlns:vt="http://schemas.openxmlformats.org/officeDocument/2006/docPropsVTypes"/>
</file>