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PostgreSQL vs MongoDB UK — Which Database for Your Software? | ClickMasters
META DESC: PostgreSQL vs MongoDB for UK software development. UK GDPR compliance, performance, multi-tenancy, use cases. Honest comparison. Free consultation.
SLUG: /postgresql-vs-mongodb/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Engineering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PostgreSQL vs MongoDB UK</w:t>
      </w:r>
    </w:p>
    <w:p>
      <w:pPr>
        <w:spacing w:after="60" w:before="60"/>
      </w:pPr>
    </w:p>
    <w:p>
      <w:pPr>
        <w:pStyle w:val="Heading1"/>
        <w:spacing w:after="160" w:before="360"/>
      </w:pPr>
      <w:r>
        <w:rPr>
          <w:rFonts w:ascii="Arial" w:cs="Arial" w:eastAsia="Arial" w:hAnsi="Arial"/>
          <w:b/>
          <w:bCs/>
          <w:color w:val="0B1F3A"/>
          <w:sz w:val="40"/>
          <w:szCs w:val="40"/>
        </w:rPr>
        <w:t xml:space="preserve">PostgreSQL vs MongoDB for UK Software — Honest Technical Comparison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PostgreSQL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MongoDB</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 Implications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Dev Costs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Performance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Use Cases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PostgreSQL is ClickMasters' default database for UK software projects. It is the most capable open-source relational database, supports ACID transactions (critical for FinTech and healthcare), has excellent UK GDPR compliance support via row-level security, and is the most widely supported database in the UK developer talent pool. MongoDB is the right choice when you genuinely need a document data model — variable schema, deeply nested documents, horizontal write scaling. For 80% of UK software projects, PostgreSQL is the better choice.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Comprehensive Comparison — PostgreSQL vs MongoDB</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33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PostgreSQL</w:t>
            </w:r>
          </w:p>
        </w:tc>
        <w:tc>
          <w:tcPr>
            <w:tcW w:type="dxa" w:w="33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MongoDB</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Data model</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Relational — tables, rows, foreign keys, joins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Document — JSON-like documents, nested arrays, flexible schema</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ACID transactions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Full ACID across multiple tables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ACID transactions from MongoDB 4.0 (multi-document)</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Schema flexibility</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Strict schema — migrations required for changes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Flexible — documents in same collection can have different fields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Query language</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SQL — universally known, very expressive</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MongoDB Query Language (MQL) — different from SQL, less portable</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JOIN operations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Native JOIN across tables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 $lookup is available but expensive; data often duplicated</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Full-text search</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Built-in full-text search (good for most cases)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Atlas Search (better for complex text search — Atlas only)</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Horizontal scaling</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Vertical scaling + read replicas standard; sharding available</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Built for horizontal scaling — sharding is a first-class feature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 Row-Level Security</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PostgreSQL RLS — per-user data filtering at DB layer</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natively — application-level filtering required</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 Right to Erasure</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Hard delete straightforward — CASCADE deletes</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Document deletion straightforward; embedded documents may remain in backups</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developer talent pool</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Very large — PostgreSQL is the standard UK choice</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Large but smaller — MongoDB skills are common but PostgreSQL more so</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AWS managed service (UK region)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RDS PostgreSQL — eu-west-2 (London)</w:t>
            </w:r>
          </w:p>
        </w:tc>
        <w:tc>
          <w:tcPr>
            <w:tcW w:type="dxa" w:w="33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MongoDB Atlas — eu-west-2 (London) available</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Yes — for most UK projects</w:t>
            </w:r>
          </w:p>
        </w:tc>
        <w:tc>
          <w:tcPr>
            <w:tcW w:type="dxa" w:w="33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When document model genuinely required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 Which Database Is More Compliant?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Both databases can be made UK GDPR compliant. PostgreSQL's native features make compliance easier:</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Row-Level Security (RLS): PostgreSQL RLS enforces data access policies at the database level — users can only see rows they're authorised to access. Ideal for multi-tenant SaaS where UK GDPR requires data isolation between tenants. MongoDB requires application-level filtering, which is more error-prone.</w:t>
      </w:r>
    </w:p>
    <w:p>
      <w:pPr>
        <w:pStyle w:val="ListParagraph"/>
        <w:numPr>
          <w:ilvl w:val="0"/>
          <w:numId w:val="2"/>
        </w:numPr>
        <w:spacing w:after="60" w:before="60"/>
      </w:pPr>
      <w:r>
        <w:rPr>
          <w:rFonts w:ascii="Arial" w:cs="Arial" w:eastAsia="Arial" w:hAnsi="Arial"/>
          <w:b w:val="false"/>
          <w:bCs w:val="false"/>
          <w:color w:val="1A2332"/>
          <w:sz w:val="22"/>
          <w:szCs w:val="22"/>
        </w:rPr>
        <w:t xml:space="preserve">Right to Erasure: PostgreSQL CASCADE DELETE removes personal data from all related tables with a single command. MongoDB document deletion is straightforward but embedded documents in other collections require application-level handling.</w:t>
      </w:r>
    </w:p>
    <w:p>
      <w:pPr>
        <w:pStyle w:val="ListParagraph"/>
        <w:numPr>
          <w:ilvl w:val="0"/>
          <w:numId w:val="2"/>
        </w:numPr>
        <w:spacing w:after="60" w:before="60"/>
      </w:pPr>
      <w:r>
        <w:rPr>
          <w:rFonts w:ascii="Arial" w:cs="Arial" w:eastAsia="Arial" w:hAnsi="Arial"/>
          <w:b w:val="false"/>
          <w:bCs w:val="false"/>
          <w:color w:val="1A2332"/>
          <w:sz w:val="22"/>
          <w:szCs w:val="22"/>
        </w:rPr>
        <w:t xml:space="preserve">Encryption at Rest: Both AWS RDS PostgreSQL and MongoDB Atlas support encryption at rest in UK (eu-west-2) regions. Both support encryption in transit via TLS. No GDPR difference here.</w:t>
      </w:r>
    </w:p>
    <w:p>
      <w:pPr>
        <w:pStyle w:val="ListParagraph"/>
        <w:numPr>
          <w:ilvl w:val="0"/>
          <w:numId w:val="2"/>
        </w:numPr>
        <w:spacing w:after="60" w:before="60"/>
      </w:pPr>
      <w:r>
        <w:rPr>
          <w:rFonts w:ascii="Arial" w:cs="Arial" w:eastAsia="Arial" w:hAnsi="Arial"/>
          <w:b w:val="false"/>
          <w:bCs w:val="false"/>
          <w:color w:val="1A2332"/>
          <w:sz w:val="22"/>
          <w:szCs w:val="22"/>
        </w:rPr>
        <w:t xml:space="preserve">Audit Logging: PostgreSQL pgAudit extension provides detailed, field-level audit logging — important for ICO accountability requirements. MongoDB has an equivalent audit log feature (Atlas Auditing).</w:t>
      </w:r>
    </w:p>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I choose MongoDB over PostgreSQL?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Choose MongoDB when: your data genuinely has a variable or deeply nested document structure that is awkward to represent in relational tables, you need to horizontally scale writes across many servers (unusual for most UK SMB/startup scales), or you're building a content management system where document flexibility is a real advantage. Do NOT choose MongoDB simply because your developers are more familiar with JSON or because your API uses JSON — PostgreSQL stores JSON natively (jsonb column) and is typically better for structured data.</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use both PostgreSQL and MongoDB in the same system?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polyglot persistence (using different databases for different use cases within one system) is a valid pattern. Common UK example: PostgreSQL for core transactional data (user records, financial transactions), MongoDB for event logs or content with variable schema, Redis for caching and sessions. The overhead is maintaining multiple database technologies — only worthwhile if the use case genuinely requires 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Which database is better for UK FinTech?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PostgreSQL for FinTech. ACID transactions are non-negotiable for financial data — no partial updates, no lost writes. FCA operational resilience requirements and audit trail obligations are better served by PostgreSQL's mature audit logging (pgAudit). UK GDPR right to erasure is more reliably implemented with relational CASCADE DELETE. MongoDB transactions work but PostgreSQL is the battle-tested choice for UK financial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API Development UK: /api-development/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Software Development Cost UK: /cost-custom-software-development-uk/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Database Architecture Consultation</w:t>
            </w:r>
          </w:p>
          <w:p>
            <w:pPr>
              <w:spacing w:after="160" w:before="0"/>
            </w:pPr>
            <w:r>
              <w:rPr>
                <w:rFonts w:ascii="Arial" w:cs="Arial" w:eastAsia="Arial" w:hAnsi="Arial"/>
                <w:color w:val="BDD0E8"/>
                <w:sz w:val="22"/>
                <w:szCs w:val="22"/>
              </w:rPr>
              <w:t xml:space="preserve">ClickMasters recommends the right database for your use case — not the trendy one.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Engineering Team</w:t>
            </w:r>
          </w:p>
          <w:p>
            <w:pPr>
              <w:spacing w:after="80" w:before="0"/>
            </w:pPr>
            <w:r>
              <w:rPr>
                <w:rFonts w:ascii="Arial" w:cs="Arial" w:eastAsia="Arial" w:hAnsi="Arial"/>
                <w:b/>
                <w:bCs/>
                <w:color w:val="E8612A"/>
                <w:sz w:val="20"/>
                <w:szCs w:val="20"/>
              </w:rPr>
              <w:t xml:space="preserve">Database architecture specialists — PostgreSQL and MongoDB</w:t>
            </w:r>
          </w:p>
          <w:p>
            <w:pPr>
              <w:spacing w:after="0" w:before="0"/>
            </w:pPr>
            <w:r>
              <w:rPr>
                <w:rFonts w:ascii="Arial" w:cs="Arial" w:eastAsia="Arial" w:hAnsi="Arial"/>
                <w:color w:val="1A2332"/>
                <w:sz w:val="20"/>
                <w:szCs w:val="20"/>
              </w:rPr>
              <w:t xml:space="preserve">ClickMasters has designed database architectures for UK FinTech, HealthTech, SaaS, and eCommerce projects. PostgreSQL is our default; we use MongoDB when the use case genuinely warrants it.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"postgresql vs mongodb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2026-05-22T10:20:12.398Z</dcterms:created>
  <dcterms:modified xsi:type="dcterms:W3CDTF">2026-05-22T10:20:12.398Z</dcterms:modified>
</cp:coreProperties>
</file>

<file path=docProps/custom.xml><?xml version="1.0" encoding="utf-8"?>
<Properties xmlns="http://schemas.openxmlformats.org/officeDocument/2006/custom-properties" xmlns:vt="http://schemas.openxmlformats.org/officeDocument/2006/docPropsVTypes"/>
</file>