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Native vs Native iOS/Android UK — Which to Choose? | ClickMasters
META DESC: React Native vs native iOS and Android development for UK businesses. Cost comparison, performance, GDPR privacy labels, App Store submission. Free consultation.
SLUG: /react-native-vs-native-mobile/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Mobile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Native vs Native Mobile UK</w:t>
      </w:r>
    </w:p>
    <w:p>
      <w:pPr>
        <w:spacing w:after="60" w:before="60"/>
      </w:pPr>
    </w:p>
    <w:p>
      <w:pPr>
        <w:pStyle w:val="Heading1"/>
        <w:spacing w:after="160" w:before="360"/>
      </w:pPr>
      <w:r>
        <w:rPr>
          <w:rFonts w:ascii="Arial" w:cs="Arial" w:eastAsia="Arial" w:hAnsi="Arial"/>
          <w:b/>
          <w:bCs/>
          <w:color w:val="0B1F3A"/>
          <w:sz w:val="40"/>
          <w:szCs w:val="40"/>
        </w:rPr>
        <w:t xml:space="preserve">React Native vs Native iOS/Android — UK Mobile Development Decision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React Native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iOS (Swift)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Android (Kotlin)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Cost Comparison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Privacy Labels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For most UK software projects, React Native (cross-platform) is the right choice — it delivers iOS and Android from a single codebase at approximately 60–70% of the cost of building two native apps. Native iOS (Swift) or Android (Kotlin) development is appropriate when you need maximum hardware performance (AR, real-time processing), platform-specific UI conventions are critical, or you have a large existing native codebase. ClickMasters uses React Native as our default mobile stack.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Native vs Native — Comprehensive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3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React Native</w:t>
            </w:r>
          </w:p>
        </w:tc>
        <w:tc>
          <w:tcPr>
            <w:tcW w:type="dxa" w:w="23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Native iOS (Swift)</w:t>
            </w:r>
          </w:p>
        </w:tc>
        <w:tc>
          <w:tcPr>
            <w:tcW w:type="dxa" w:w="23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Native Android (Kotlin)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Platforms from one codebase</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iOS + Android</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iOS only</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Android only</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Build cost vs native</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~60–70% of two native apps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(iOS only)</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(Android only)</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Typical UK cost range</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£25,000–£90,000 (iOS only)</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 (Android only)</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Performance</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Near-native for most use cases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possible — direct hardware access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possible — direct hardware access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UI conventions</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Cross-platform — may not feel 100% native</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Perfect native iOS look/feel</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Perfect native Android Material Design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AR/VR/Camera</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some hardware features via native modules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ARKit — excellent</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ARCore — excellent</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required</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team (JS/TS developers)</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iOS developer (Swift/Xcode)</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Android developer (Kotlin/Android Studio)</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talent pool</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 React developers can learn RN quickly</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iOS-specific skills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Android-specific skills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App Store submission</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 stores from one build (Expo or bare workflow)</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 Store only</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Play Store only</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privacy labels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implementation covers both platforms</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 Privacy labels (Apple) separate</w:t>
            </w:r>
          </w:p>
        </w:tc>
        <w:tc>
          <w:tcPr>
            <w:tcW w:type="dxa" w:w="23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Safety section (Google) separate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native-only features required</w:t>
            </w:r>
          </w:p>
        </w:tc>
        <w:tc>
          <w:tcPr>
            <w:tcW w:type="dxa" w:w="23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native-only Android required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and App Privacy — What Both Platforms Require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GDPR applies equally to mobile apps. Both app stores have their own privacy disclosure requirements:</w:t>
      </w:r>
    </w:p>
    <w:p>
      <w:pPr>
        <w:spacing w:after="60" w:before="60"/>
      </w:pPr>
    </w:p>
    <w:p>
      <w:pPr>
        <w:spacing w:after="160" w:before="100"/>
      </w:pPr>
      <w:r>
        <w:rPr>
          <w:rFonts w:ascii="Arial" w:cs="Arial" w:eastAsia="Arial" w:hAnsi="Arial"/>
          <w:b/>
          <w:bCs/>
          <w:i w:val="false"/>
          <w:iCs w:val="false"/>
          <w:color w:val="E8612A"/>
          <w:sz w:val="22"/>
          <w:szCs w:val="22"/>
        </w:rPr>
        <w:t xml:space="preserve">Apple App Privacy Nutrition Labels: </w:t>
      </w:r>
    </w:p>
    <w:p>
      <w:pPr>
        <w:spacing w:after="160" w:before="100"/>
        <w:jc w:val="left"/>
      </w:pPr>
      <w:r>
        <w:rPr>
          <w:rFonts w:ascii="Arial" w:cs="Arial" w:eastAsia="Arial" w:hAnsi="Arial"/>
          <w:b w:val="false"/>
          <w:bCs w:val="false"/>
          <w:i w:val="false"/>
          <w:iCs w:val="false"/>
          <w:color w:val="1A2332"/>
          <w:sz w:val="22"/>
          <w:szCs w:val="22"/>
        </w:rPr>
        <w:t xml:space="preserve">Apple requires all apps to declare what data they collect — covering: data used to track you, data linked to you, data not linked to you. This must be accurate and reflect all data collected by the app AND third-party SDKs (analytics, crash reporting, advertising). Inaccurate labels are a guideline violation and risk App Store removal. React Native apps on iOS must complete these labels.</w:t>
      </w:r>
    </w:p>
    <w:p>
      <w:pPr>
        <w:spacing w:after="60" w:before="60"/>
      </w:pPr>
    </w:p>
    <w:p>
      <w:pPr>
        <w:spacing w:after="160" w:before="100"/>
      </w:pPr>
      <w:r>
        <w:rPr>
          <w:rFonts w:ascii="Arial" w:cs="Arial" w:eastAsia="Arial" w:hAnsi="Arial"/>
          <w:b/>
          <w:bCs/>
          <w:i w:val="false"/>
          <w:iCs w:val="false"/>
          <w:color w:val="E8612A"/>
          <w:sz w:val="22"/>
          <w:szCs w:val="22"/>
        </w:rPr>
        <w:t xml:space="preserve">Google Play Data Safety Section: </w:t>
      </w:r>
    </w:p>
    <w:p>
      <w:pPr>
        <w:spacing w:after="160" w:before="100"/>
        <w:jc w:val="left"/>
      </w:pPr>
      <w:r>
        <w:rPr>
          <w:rFonts w:ascii="Arial" w:cs="Arial" w:eastAsia="Arial" w:hAnsi="Arial"/>
          <w:b w:val="false"/>
          <w:bCs w:val="false"/>
          <w:i w:val="false"/>
          <w:iCs w:val="false"/>
          <w:color w:val="1A2332"/>
          <w:sz w:val="22"/>
          <w:szCs w:val="22"/>
        </w:rPr>
        <w:t xml:space="preserve">Google requires all apps to complete a Data Safety section — declaring: what data is collected, whether it is shared with third parties, whether it is encrypted, and whether users can request deletion. Like Apple, this covers all data collected including third-party SDKs. Inaccurate declarations risk Play Store removal.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ClickMasters builds mobile apps with UK GDPR privacy labels configured correctly from day one — mapping all data collection (including third-party SDKs) to the correct privacy label categories. This is standard in our mobile delivery process.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React Native the wrong choice?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 Native is less appropriate when: (1) you need intensive real-time processing (game engines, high-frequency AR rendering) where native performance is critical, (2) your app needs to use very new platform features before React Native community support is available, (3) you have an existing large native codebase and native developers — cross-platform won't save you money, (4) your app needs deeply platform-specific UI conventions that React Native cannot easily replicate (complex custom navigation patterns, system-level integrations).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mobile app development cost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 Native (iOS + Android from one codebase): £20,000–£80,000. Native iOS only: £25,000–£90,000. Native Android only: £20,000–£80,000. Building both natively: £45,000–£170,000. The React Native saving vs dual native is approximately £25,000–£90,000 for a typical project. This is why React Native is the default for most UK businesses without specific native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about Flutter vs React Native?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Flutter (Google's cross-platform framework) is growing in UK adoption. Key differences: Flutter compiles to native ARM code (better performance than React Native's JS bridge), uses Dart language (smaller UK talent pool than React/JavaScript), and has excellent UI consistency across platforms. ClickMasters uses React Native as default because the JavaScript/TypeScript skill overlap with our web development team reduces cost. We can deliver Flutter on request — typically at a 20–30% premium due to Dart specialist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Mobile App Development UK: /mobile-app-development/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Hire Mobile Developer London: /hire-mobile-developer-london/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for Mobile Apps: /gdpr-mobile-apps/</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Cost UK: /cost-custom-software-development-uk/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Mobile App — Free Consultation</w:t>
            </w:r>
          </w:p>
          <w:p>
            <w:pPr>
              <w:spacing w:after="160" w:before="0"/>
            </w:pPr>
            <w:r>
              <w:rPr>
                <w:rFonts w:ascii="Arial" w:cs="Arial" w:eastAsia="Arial" w:hAnsi="Arial"/>
                <w:color w:val="BDD0E8"/>
                <w:sz w:val="22"/>
                <w:szCs w:val="22"/>
              </w:rPr>
              <w:t xml:space="preserve">React Native, iOS, or Android — free consultation with a mobile specialist. Honest advice on the right approach.</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Mobile Development Team</w:t>
            </w:r>
          </w:p>
          <w:p>
            <w:pPr>
              <w:spacing w:after="80" w:before="0"/>
            </w:pPr>
            <w:r>
              <w:rPr>
                <w:rFonts w:ascii="Arial" w:cs="Arial" w:eastAsia="Arial" w:hAnsi="Arial"/>
                <w:b/>
                <w:bCs/>
                <w:color w:val="E8612A"/>
                <w:sz w:val="20"/>
                <w:szCs w:val="20"/>
              </w:rPr>
              <w:t xml:space="preserve">React Native and native iOS/Android specialists</w:t>
            </w:r>
          </w:p>
          <w:p>
            <w:pPr>
              <w:spacing w:after="0" w:before="0"/>
            </w:pPr>
            <w:r>
              <w:rPr>
                <w:rFonts w:ascii="Arial" w:cs="Arial" w:eastAsia="Arial" w:hAnsi="Arial"/>
                <w:color w:val="1A2332"/>
                <w:sz w:val="20"/>
                <w:szCs w:val="20"/>
              </w:rPr>
              <w:t xml:space="preserve">ClickMasters has built mobile apps for UK FinTech, HealthTech, and eCommerce businesses. React Native is our default — we switch to native when it's genuinely warranted.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native vs native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2026-05-22T10:20:12.437Z</dcterms:created>
  <dcterms:modified xsi:type="dcterms:W3CDTF">2026-05-22T10:20:12.437Z</dcterms:modified>
</cp:coreProperties>
</file>

<file path=docProps/custom.xml><?xml version="1.0" encoding="utf-8"?>
<Properties xmlns="http://schemas.openxmlformats.org/officeDocument/2006/custom-properties" xmlns:vt="http://schemas.openxmlformats.org/officeDocument/2006/docPropsVTypes"/>
</file>