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Fixed Price vs Time &amp; Materials Software Contracts UK — Which Should You Choose? | ClickMasters
META DESC: For most UK custom software projects with defined requirements: fixed price is better for the client (cost certainty, risk transferred to supplier, clear accoun
SLUG: /fixed-price-vs-time-materials-uk/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Fixed Price vs Time &amp; Materials Software Contracts UK — Which Should You Choose?</w:t>
      </w:r>
    </w:p>
    <w:p>
      <w:pPr>
        <w:spacing w:after="60" w:before="60"/>
      </w:pPr>
    </w:p>
    <w:p>
      <w:pPr>
        <w:pStyle w:val="Heading1"/>
        <w:spacing w:after="160" w:before="360"/>
      </w:pPr>
      <w:r>
        <w:rPr>
          <w:rFonts w:ascii="Arial" w:cs="Arial" w:eastAsia="Arial" w:hAnsi="Arial"/>
          <w:b/>
          <w:bCs/>
          <w:color w:val="0B1F3A"/>
          <w:sz w:val="40"/>
          <w:szCs w:val="40"/>
        </w:rPr>
        <w:t xml:space="preserve">Fixed Price vs Time &amp; Materials Software Contracts UK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Clarity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Decision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For most UK custom software projects with defined requirements: fixed price is better for the client (cost certainty, risk transferred to supplier, clear accountability). Time &amp; Materials is better when requirements genuinely cannot be defined upfront (R&amp;D, discovery phases, rapidly changing scope). ClickMasters uses fixed-price Agile for the delivery phase and Time &amp; Materials for Technical Discovery — giving clients the best of both.</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choice between fixed price and time &amp; materials (T&amp;M) is one of the most consequential decisions in UK software procurement. The wrong choice can result in budget overruns (T&amp;M without scope control) or scope disputes (fixed price with poorly defined requirements). Here is an honest comparison based on UK market reality.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Fixed Price vs Time &amp; Materials — Full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1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Fixed Price</w:t>
            </w:r>
          </w:p>
        </w:tc>
        <w:tc>
          <w:tcPr>
            <w:tcW w:type="dxa" w:w="31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 &amp; Materials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certainty</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Agreed upfront — no surprises</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Unknown — hours × rate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Scope flexibility</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Changes require formal CR + cost</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Easier to change direction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Risk allocation</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Risk on supplier if estimate wrong</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Risk on client — overruns are your cost</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Requirements maturity</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Needs defined requirements upfront</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Works with vague requirements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Client management overhead</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supplier manages delivery</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client must track hours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Supplier motivation</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Efficient delivery = higher margin</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More hours = more revenue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Defined product builds</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R&amp;D, discovery, rapidly changing scope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approach</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 price for delivery phase</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T&amp;M for Technical Discovery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 ClickMasters use fixed price?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Fixed price aligns incentives correctly — ClickMasters has a financial incentive to deliver efficiently and correctly, not to bill more hours. Clients get cost certainty and can make business investment decisions based on known costs. The risk of underestimation sits with ClickMasters, not the client.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scope changes on a fixed-price project?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Scope changes are handled via a Change Request (CR) process. If you ask for a new feature not in the original specification, ClickMasters scopes and prices it separately. This gives both parties clarity — the client knows the additional cost, and ClickMasters knows it is building what was agreed.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I use Time &amp; Materials?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T&amp;M is appropriate for: Technical Discovery (scoping a project before committing to build), genuine R&amp;D where the problem is not yet well-defined, ongoing maintenance retainers, and staff 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Software Consulting UK: /software-consulting/</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We give honest recommendations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decision specialists</w:t>
            </w:r>
          </w:p>
          <w:p>
            <w:pPr>
              <w:spacing w:after="0" w:before="0"/>
            </w:pPr>
            <w:r>
              <w:rPr>
                <w:rFonts w:ascii="Arial" w:cs="Arial" w:eastAsia="Arial" w:hAnsi="Arial"/>
                <w:color w:val="1A2332"/>
                <w:sz w:val="20"/>
                <w:szCs w:val="20"/>
              </w:rPr>
              <w:t xml:space="preserve">Analysis based on real UK market 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"fixed price vs time and materials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2026-05-24T06:41:45.385Z</dcterms:created>
  <dcterms:modified xsi:type="dcterms:W3CDTF">2026-05-24T06:41:45.385Z</dcterms:modified>
</cp:coreProperties>
</file>

<file path=docProps/custom.xml><?xml version="1.0" encoding="utf-8"?>
<Properties xmlns="http://schemas.openxmlformats.org/officeDocument/2006/custom-properties" xmlns:vt="http://schemas.openxmlformats.org/officeDocument/2006/docPropsVTypes"/>
</file>