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Python 3.12 vs Python 3.11 vs Python 3.10 — UK Migration Guide (2025) | ClickMasters
META DESC: Python 3.12 is the right version for new UK projects in 2025: 5% average performance improvement over 3.11, improved error messages, better debugging. Python 3.
SLUG: /python-version-migration-uk-2025/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Python 3.12 vs Python 3.11 vs Python 3.10 — UK Migration Guide (2025)</w:t>
      </w:r>
    </w:p>
    <w:p>
      <w:pPr>
        <w:spacing w:after="60" w:before="60"/>
      </w:pPr>
    </w:p>
    <w:p>
      <w:pPr>
        <w:pStyle w:val="Heading1"/>
        <w:spacing w:after="160" w:before="360"/>
      </w:pPr>
      <w:r>
        <w:rPr>
          <w:rFonts w:ascii="Arial" w:cs="Arial" w:eastAsia="Arial" w:hAnsi="Arial"/>
          <w:b/>
          <w:bCs/>
          <w:color w:val="0B1F3A"/>
          <w:sz w:val="40"/>
          <w:szCs w:val="40"/>
        </w:rPr>
        <w:t xml:space="preserve">Python Version Migration for UK Software Projects (2025) — Honest Decision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Python 3.12 is the right version for new UK projects in 2025: 5% average performance improvement over 3.11, improved error messages, better debugging. Python 3.11 is still excellent and well-supported until October 2027. Python 3.10 reaches end-of-life October 2026 — migrate before then. Python 3.9 and below: migrate urgently. ClickMasters uses Python 3.12 on all new projects.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Python version decisions affect UK software projects' performance, security (EOL versions receive no security patches — a UK GDPR Article 32 risk), and developer experience. Here is a practical UK migration 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Python Version Comparison — UK Production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3226"/>
        <w:gridCol w:w="2500"/>
      </w:tblGrid>
      <w:tr>
        <w:trPr>
          <w:tblHeader/>
        </w:trPr>
        <w:tc>
          <w:tcPr>
            <w:tcW w:type="dxa" w:w="1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Version</w:t>
            </w:r>
          </w:p>
        </w:tc>
        <w:tc>
          <w:tcPr>
            <w:tcW w:type="dxa" w:w="1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Status</w:t>
            </w:r>
          </w:p>
        </w:tc>
        <w:tc>
          <w:tcPr>
            <w:tcW w:type="dxa" w:w="15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EOL Date</w:t>
            </w:r>
          </w:p>
        </w:tc>
        <w:tc>
          <w:tcPr>
            <w:tcW w:type="dxa" w:w="3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Features</w:t>
            </w:r>
          </w:p>
        </w:tc>
        <w:tc>
          <w:tcPr>
            <w:tcW w:type="dxa" w:w="25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3.12 (2023)</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Supported</w:t>
            </w:r>
          </w:p>
        </w:tc>
        <w:tc>
          <w:tcPr>
            <w:tcW w:type="dxa" w:w="15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Oct 2028</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Sub-interpreters, improved f-strings, 5% faster than 3.11</w:t>
            </w:r>
          </w:p>
        </w:tc>
        <w:tc>
          <w:tcPr>
            <w:tcW w:type="dxa" w:w="25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Default for new projects</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3.11 (2022)</w:t>
            </w:r>
          </w:p>
        </w:tc>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Supported</w:t>
            </w:r>
          </w:p>
        </w:tc>
        <w:tc>
          <w:tcPr>
            <w:tcW w:type="dxa" w:w="15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Oct 2027</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3–5x faster tracebacks, 25% faster than 3.10, tomllib</w:t>
            </w:r>
          </w:p>
        </w:tc>
        <w:tc>
          <w:tcPr>
            <w:tcW w:type="dxa" w:w="25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Acceptable for existing projects</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3.10 (2021)</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Security only</w:t>
            </w:r>
          </w:p>
        </w:tc>
        <w:tc>
          <w:tcPr>
            <w:tcW w:type="dxa" w:w="15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Oct 2026</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Match statements, better error messages</w:t>
            </w:r>
          </w:p>
        </w:tc>
        <w:tc>
          <w:tcPr>
            <w:tcW w:type="dxa" w:w="25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before Oct 2026</w:t>
            </w:r>
          </w:p>
        </w:tc>
      </w:tr>
      <w:tr>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3.9 (2020)</w:t>
            </w:r>
          </w:p>
        </w:tc>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EOL</w:t>
            </w:r>
          </w:p>
        </w:tc>
        <w:tc>
          <w:tcPr>
            <w:tcW w:type="dxa" w:w="15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Oct 2025</w:t>
            </w:r>
          </w:p>
        </w:tc>
        <w:tc>
          <w:tcPr>
            <w:tcW w:type="dxa" w:w="3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Type hints in built-ins (list[int])</w:t>
            </w:r>
          </w:p>
        </w:tc>
        <w:tc>
          <w:tcPr>
            <w:tcW w:type="dxa" w:w="25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immediately</w:t>
            </w:r>
          </w:p>
        </w:tc>
      </w:tr>
      <w:tr>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3.8 and below</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EOL</w:t>
            </w:r>
          </w:p>
        </w:tc>
        <w:tc>
          <w:tcPr>
            <w:tcW w:type="dxa" w:w="15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Various (all past)</w:t>
            </w:r>
          </w:p>
        </w:tc>
        <w:tc>
          <w:tcPr>
            <w:tcW w:type="dxa" w:w="3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25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Critical security risk — migrate now</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running EOL Python create UK GDPR Article 32 obligations?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32 requires organisations to implement appropriate technical measures to ensure security including against known vulnerabilities. EOL Python versions receive no security patches. Running production software on EOL Python is a documented security vulnerability — ICO could find this as a failure to implement appropriate technical security measures. ClickMasters includes Python version currency in all Cyber Essentials-aligned projects.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difficult is migrating from Python 3.9 to 3.12?</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Most Python 3.9 code runs on 3.12 without changes. Common migration issues: deprecated features removed in 3.10/3.11/3.12 (check Python What's New documents), third-party package compatibility (check PyPI — most major packages support 3.12), and type annotation syntax changes (3.12 enforces some stricter type annotation rules). ClickMasters migration approach: update Python version in CI/CD, run full test suite, fix any failures, update requirements.txt to specify minimum versions.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Python Development UK: /python-development/</w:t>
      </w:r>
    </w:p>
    <w:p>
      <w:pPr>
        <w:pStyle w:val="ListParagraph"/>
        <w:numPr>
          <w:ilvl w:val="0"/>
          <w:numId w:val="2"/>
        </w:numPr>
        <w:spacing w:after="60" w:before="60"/>
      </w:pPr>
      <w:r>
        <w:rPr>
          <w:rFonts w:ascii="Arial" w:cs="Arial" w:eastAsia="Arial" w:hAnsi="Arial"/>
          <w:color w:val="1A4A8A"/>
          <w:sz w:val="22"/>
          <w:szCs w:val="22"/>
        </w:rPr>
        <w:t xml:space="preserve">AI Development UK: /ai-development/</w:t>
      </w:r>
    </w:p>
    <w:p>
      <w:pPr>
        <w:pStyle w:val="ListParagraph"/>
        <w:numPr>
          <w:ilvl w:val="0"/>
          <w:numId w:val="2"/>
        </w:numPr>
        <w:spacing w:after="60" w:before="60"/>
      </w:pPr>
      <w:r>
        <w:rPr>
          <w:rFonts w:ascii="Arial" w:cs="Arial" w:eastAsia="Arial" w:hAnsi="Arial"/>
          <w:color w:val="1A4A8A"/>
          <w:sz w:val="22"/>
          <w:szCs w:val="22"/>
        </w:rPr>
        <w:t xml:space="preserve">Python Developer Salary UK: /python-developer-salary-uk-2025/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"python version migration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2026-05-26T14:44:50.903Z</dcterms:created>
  <dcterms:modified xsi:type="dcterms:W3CDTF">2026-05-26T14:44:50.903Z</dcterms:modified>
</cp:coreProperties>
</file>

<file path=docProps/custom.xml><?xml version="1.0" encoding="utf-8"?>
<Properties xmlns="http://schemas.openxmlformats.org/officeDocument/2006/custom-properties" xmlns:vt="http://schemas.openxmlformats.org/officeDocument/2006/docPropsVTypes"/>
</file>