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React Developer in London | IR35-Compliant | ClickMasters
META DESC: Hire a vetted React Developer in London. IR35-compliant (our engineers are employees — zero IR35 liability). £5,000/mo–£8,000/mo/month. UK right-to-work verified. 3-stage vetting. Free consultation.
SLUG: /hire-react-developer-london/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London</w:t>
      </w:r>
    </w:p>
    <w:p>
      <w:pPr>
        <w:spacing w:after="60" w:before="60"/>
      </w:pPr>
    </w:p>
    <w:p>
      <w:pPr>
        <w:pStyle w:val="Heading1"/>
        <w:spacing w:after="160" w:before="360"/>
      </w:pPr>
      <w:r>
        <w:rPr>
          <w:rFonts w:ascii="Arial" w:cs="Arial" w:eastAsia="Arial" w:hAnsi="Arial"/>
          <w:b/>
          <w:bCs/>
          <w:color w:val="0B1F3A"/>
          <w:sz w:val="40"/>
          <w:szCs w:val="40"/>
        </w:rPr>
        <w:t xml:space="preserve">Hire a Senior React Developer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£5,000/mo–£8,000/mo/mo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businesses in London and across London. Our React Developers are ClickMasters employees — not contractors — meaning zero IR35 liability for your business. No Status Determination Statement required. No HMRC risk. Rates from £5,000/mo/month for mid-level through £8,000/mo/month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React Developers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coding (React component architecture), hooks deep-dive, performance optimisation challenge, accessibility (WCAG 2.1...</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Highest demand of any frontend role in UK. Talent shortage is acute — good senior React developers receive 3–5 approaches per week.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React Developers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React Developer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React, Next.js, TypeScript, Redux, Tailwind CSS, REST APIs, GraphQL</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React 18, Next.js 14, TypeScript, Jest, React Testing Library, Storybook</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coding (React component architecture), hooks deep-dive, performance optimisation challenge, accessibility (WCAG 2.1)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React 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React Developer completes a 2–3 hour technical assessment designed by ClickMasters senior engineers. The assessment is practical — not algorithmic puzzles. It covers: Live coding (React component architecture), hooks deep-dive, performance optimisation challenge, accessibility (WCAG 2.1) review.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React Developers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React developers typically outside IR35 if: delivering specific features as project work, not embedded in client team 9–5, genuine substitution right. ClickMasters model eliminates this question entirely.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React Developer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React Developer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React Developer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React Developer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React Developers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React Developers to client sector context. For London clients in FinTech, HealthTech, eCommerce, Media, GovTech, we assess: sector-specific experience (regulated sectors require specific knowledge), relevant compliance awareness (WCAG 2.1 for public sector),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React Developer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React Developer UK (all cities): /hire-react-developer/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React Developer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React Developers specialists — IR35-safe, UK-verified, 3-stage vetted</w:t>
            </w:r>
          </w:p>
          <w:p>
            <w:pPr>
              <w:spacing w:after="0" w:before="0"/>
            </w:pPr>
            <w:r>
              <w:rPr>
                <w:rFonts w:ascii="Arial" w:cs="Arial" w:eastAsia="Arial" w:hAnsi="Arial"/>
                <w:color w:val="1A2332"/>
                <w:sz w:val="20"/>
                <w:szCs w:val="20"/>
              </w:rPr>
              <w:t xml:space="preserve">ClickMasters has placed React Developers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react developer london" (500/mo) | JobPosting schema: title="React Developer",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2026-05-21T06:33:43.257Z</dcterms:created>
  <dcterms:modified xsi:type="dcterms:W3CDTF">2026-05-21T06:33:43.258Z</dcterms:modified>
</cp:coreProperties>
</file>

<file path=docProps/custom.xml><?xml version="1.0" encoding="utf-8"?>
<Properties xmlns="http://schemas.openxmlformats.org/officeDocument/2006/custom-properties" xmlns:vt="http://schemas.openxmlformats.org/officeDocument/2006/docPropsVTypes"/>
</file>