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Staff Augmentation for RetailTech UK | ClickMasters
META DESC: Staff Augmentation for UK RetailTech. UK GDPR. from £5,000/month.
SLUG: /retailtech-staff-augmentation-retail/</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February 2026  |  Reading time: 9 min  |  Written by: ClickMasters RetailTech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RetailTech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Staff Augmentation for RetailTech</w:t>
      </w:r>
    </w:p>
    <w:p>
      <w:pPr>
        <w:spacing w:after="60" w:before="60"/>
      </w:pPr>
    </w:p>
    <w:p>
      <w:pPr>
        <w:pStyle w:val="Heading1"/>
        <w:spacing w:after="160" w:before="360"/>
      </w:pPr>
      <w:r>
        <w:rPr>
          <w:rFonts w:ascii="Arial" w:cs="Arial" w:eastAsia="Arial" w:hAnsi="Arial"/>
          <w:b/>
          <w:bCs/>
          <w:color w:val="0B1F3A"/>
          <w:sz w:val="40"/>
          <w:szCs w:val="40"/>
        </w:rPr>
        <w:t xml:space="preserve">Staff Augmentation for UK RetailTech — UK GDPR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RetailTech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£5,000/month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Staff Augmentation for UK RetailTech businesses with UK GDPR,  PECR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Staff Augmentation for RetailTech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RetailTech Specialist Engineer Profiles: </w:t>
      </w:r>
      <w:r>
        <w:rPr>
          <w:rFonts w:ascii="Arial" w:cs="Arial" w:eastAsia="Arial" w:hAnsi="Arial"/>
          <w:b w:val="false"/>
          <w:bCs w:val="false"/>
          <w:i w:val="false"/>
          <w:iCs w:val="false"/>
          <w:color w:val="1A2332"/>
          <w:sz w:val="22"/>
          <w:szCs w:val="22"/>
        </w:rPr>
        <w:t xml:space="preserve">UK retail staff augmentation requires engineers who understand UK retail sector context. Key profiles: (1) eCommerce platform engineer — Shopify Plus Storefront API, Shopify checkout extensions, Shopify Functions (custom discounts and shipping). (2) Headless commerce engineer — Next.js App Router + Shopify Storefront API + CloudFront CDN, Core Web Vitals optimisation (LCP &lt; 1.5s critical for UK retail Google ranking). (3) OMS (Order Management System) engineer — Fluent Commerce, Kibo OMS, or custom OMS building — pick/pack/dispatch workflow, returns management. (4) Loyalty platform engineer — points accumulation, tier management, partner redemption (Avios, Nectar). (5) Retail data engineer — demand forecasting, inventory optimisation, customer lifetime value (dbt + Snowflake).</w:t>
      </w:r>
    </w:p>
    <w:p>
      <w:pPr>
        <w:spacing w:after="60" w:before="60"/>
      </w:pPr>
    </w:p>
    <w:p>
      <w:pPr>
        <w:spacing w:after="160" w:before="100"/>
      </w:pPr>
      <w:r>
        <w:rPr>
          <w:rFonts w:ascii="Arial" w:cs="Arial" w:eastAsia="Arial" w:hAnsi="Arial"/>
          <w:b/>
          <w:bCs/>
          <w:i w:val="false"/>
          <w:iCs w:val="false"/>
          <w:color w:val="E8612A"/>
          <w:sz w:val="22"/>
          <w:szCs w:val="22"/>
        </w:rPr>
        <w:t xml:space="preserve">Shopify Plus UK — Specific Retail Compliance Knowledge: </w:t>
      </w:r>
      <w:r>
        <w:rPr>
          <w:rFonts w:ascii="Arial" w:cs="Arial" w:eastAsia="Arial" w:hAnsi="Arial"/>
          <w:b w:val="false"/>
          <w:bCs w:val="false"/>
          <w:i w:val="false"/>
          <w:iCs w:val="false"/>
          <w:color w:val="1A2332"/>
          <w:sz w:val="22"/>
          <w:szCs w:val="22"/>
        </w:rPr>
        <w:t xml:space="preserve">UK-specific Shopify Plus knowledge: (1) UK VAT on Shopify (VAT calculated at checkout using UK tax rates — 20% standard, 5% reduced, 0% zero-rated — correct product tax codes essential), (2) Consumer Rights Act returns (14-day right to withdraw — Shopify return window settings, refund policy legally required text), (3) UK cookie consent for Shopify (PECR — OneTrust or Cookiebot integration with Shopify pixels), (4) UK address format in Shopify (county field vs postcode — UK-specific checkout configuration), (5) Royal Mail Tracked integration (Shopify Shipping UK — rates and label generation). ClickMasters staff augmentation: engineers trained on all 5 UK Shopify Plus specifics before going live on retail client work.</w:t>
      </w:r>
    </w:p>
    <w:p>
      <w:pPr>
        <w:spacing w:after="60" w:before="60"/>
      </w:pPr>
    </w:p>
    <w:p>
      <w:pPr>
        <w:spacing w:after="160" w:before="100"/>
      </w:pPr>
      <w:r>
        <w:rPr>
          <w:rFonts w:ascii="Arial" w:cs="Arial" w:eastAsia="Arial" w:hAnsi="Arial"/>
          <w:b/>
          <w:bCs/>
          <w:i w:val="false"/>
          <w:iCs w:val="false"/>
          <w:color w:val="E8612A"/>
          <w:sz w:val="22"/>
          <w:szCs w:val="22"/>
        </w:rPr>
        <w:t xml:space="preserve">UK Peak Trading — Staff Augmentation for Black Friday Sprint: </w:t>
      </w:r>
      <w:r>
        <w:rPr>
          <w:rFonts w:ascii="Arial" w:cs="Arial" w:eastAsia="Arial" w:hAnsi="Arial"/>
          <w:b w:val="false"/>
          <w:bCs w:val="false"/>
          <w:i w:val="false"/>
          <w:iCs w:val="false"/>
          <w:color w:val="1A2332"/>
          <w:sz w:val="22"/>
          <w:szCs w:val="22"/>
        </w:rPr>
        <w:t xml:space="preserve">UK retail peak trading: Black Friday (late November — 10× normal traffic), Boxing Day (26 December — 6× normal), and January sale (first week of January — 4× normal). Staff augmentation for peak trading sprints: (1) performance sprint (4–6 weeks pre-Black Friday — Core Web Vitals optimisation, load testing, caching, CDN configuration), (2) feature sprint (new promotional functionality — countdown timers, flash sale components, tier-based discount logic), (3) monitoring sprint (real-time CloudWatch dashboards — transaction rate, error rate, p95 response time — for Black Friday war room). ClickMasters maintains a pool of retail engineers available for peak trading augmentation from September.</w:t>
      </w:r>
    </w:p>
    <w:p>
      <w:pPr>
        <w:spacing w:after="60" w:before="60"/>
      </w:pPr>
    </w:p>
    <w:p>
      <w:pPr>
        <w:spacing w:after="160" w:before="100"/>
      </w:pPr>
      <w:r>
        <w:rPr>
          <w:rFonts w:ascii="Arial" w:cs="Arial" w:eastAsia="Arial" w:hAnsi="Arial"/>
          <w:b/>
          <w:bCs/>
          <w:i w:val="false"/>
          <w:iCs w:val="false"/>
          <w:color w:val="E8612A"/>
          <w:sz w:val="22"/>
          <w:szCs w:val="22"/>
        </w:rPr>
        <w:t xml:space="preserve">UK Omnichannel Retail Architecture: </w:t>
      </w:r>
      <w:r>
        <w:rPr>
          <w:rFonts w:ascii="Arial" w:cs="Arial" w:eastAsia="Arial" w:hAnsi="Arial"/>
          <w:b w:val="false"/>
          <w:bCs w:val="false"/>
          <w:i w:val="false"/>
          <w:iCs w:val="false"/>
          <w:color w:val="1A2332"/>
          <w:sz w:val="22"/>
          <w:szCs w:val="22"/>
        </w:rPr>
        <w:t xml:space="preserve">UK omnichannel: online → in-store return (Consumer Rights Act — in-store acceptance of online purchases mandatory for many categories), BOPIS (buy online, pick up in store — click and collect), endless aisle (in-store device queries online inventory for out-of-stock items), and unified loyalty (points earned in-store and online, same pool). Technical architecture: shared inventory OMS (single inventory truth across all channels), unified customer profile (single customer record — online purchase history + in-store history merged by email or loyalty card), and omnichannel order routing (nearest fulfilment centre or store based on postcode and stock availability).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UK GDPR, PECR, Consumer Rights Act, PCI-DSS SAQ-A, WCAG 2.1 AA, Cyber Essentials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RetailTech 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RetailTech skills are hardest to find for UK staff augmentation?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Rarest UK RetailTech staff augmentation profiles: (1) Shopify Plus engineer with Shopify Functions experience (Shopify Functions is Rust/WebAssembly — very few engineers have production Shopify Functions experience), (2) OMS engineer (Fluent Commerce, Kibo — proprietary platforms requiring training), (3) personalisation engineer (Nosto, Dynamic Yield, or custom ML recommendations), (4) retail data engineer with demand forecasting ML (Prophet, LightGBM for inventory optimisation), (5) loyalty platform engineer (points accounting, tier rules, partner API integrations). ClickMasters maintains a pool of engineers with 1–3 of these rare retail profiles available for augmentation.</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RetailTech staff augmentation onboarding take?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RetailTech staff augmentation onboarding: Week 1: platform familiarisation (Shopify Admin, Shopify CLI, Shopify Partners account access), PECR and Consumer Rights Act compliance induction. Week 2: first sprint with retail-specific tasks (product page component, promotional pricing logic, checkout extension). Week 3–4: independent delivery. For engineers with prior Shopify/retail experience: 1–2 week ramp-up. For experienced engineers new to retail: 3–4 weeks. Black Friday season: ClickMasters requests 6-week minimum for peak trading augmentation — 2 weeks onboarding + 4 weeks peak delivery.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RetailTech Software Development UK: /ecommerce-software-development/</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pStyle w:val="ListParagraph"/>
        <w:numPr>
          <w:ilvl w:val="0"/>
          <w:numId w:val="2"/>
        </w:numPr>
        <w:spacing w:after="60" w:before="60"/>
      </w:pPr>
      <w:r>
        <w:rPr>
          <w:rFonts w:ascii="Arial" w:cs="Arial" w:eastAsia="Arial" w:hAnsi="Arial"/>
          <w:color w:val="1A4A8A"/>
          <w:sz w:val="22"/>
          <w:szCs w:val="22"/>
        </w:rPr>
        <w:t xml:space="preserve">UK SaaS Architecture Guide: /uk-saas-architecture-guide/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RetailTech Staff Augmentation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RetailTech Team</w:t>
            </w:r>
          </w:p>
          <w:p>
            <w:pPr>
              <w:spacing w:after="80" w:before="0"/>
            </w:pPr>
            <w:r>
              <w:rPr>
                <w:rFonts w:ascii="Arial" w:cs="Arial" w:eastAsia="Arial" w:hAnsi="Arial"/>
                <w:b/>
                <w:bCs/>
                <w:color w:val="E8612A"/>
                <w:sz w:val="20"/>
                <w:szCs w:val="20"/>
              </w:rPr>
              <w:t xml:space="preserve">RetailTech specialists</w:t>
            </w:r>
          </w:p>
          <w:p>
            <w:pPr>
              <w:spacing w:after="0" w:before="0"/>
            </w:pPr>
            <w:r>
              <w:rPr>
                <w:rFonts w:ascii="Arial" w:cs="Arial" w:eastAsia="Arial" w:hAnsi="Arial"/>
                <w:color w:val="1A2332"/>
                <w:sz w:val="20"/>
                <w:szCs w:val="20"/>
              </w:rPr>
              <w:t xml:space="preserve">Delivering Staff Augmentation for UK RetailTech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"retailtech staff augmentation uk 2026"</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2026-06-03T12:07:46.288Z</dcterms:created>
  <dcterms:modified xsi:type="dcterms:W3CDTF">2026-06-03T12:07:46.288Z</dcterms:modified>
</cp:coreProperties>
</file>

<file path=docProps/custom.xml><?xml version="1.0" encoding="utf-8"?>
<Properties xmlns="http://schemas.openxmlformats.org/officeDocument/2006/custom-properties" xmlns:vt="http://schemas.openxmlformats.org/officeDocument/2006/docPropsVTypes"/>
</file>