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Much Does ERP Software Development Cost UK? (2025 Guide) | ClickMasters
META DESC: Custom ERP (Enterprise Resource Planning) software development in the UK costs between £40,000 for a focused module and £200,000+ for a full enterprise platform...
SLUG: /cost-erp-software-uk/
SCHEMA: Article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Pricing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Much Does ERP Software Development Cost UK? (2025 Guide)</w:t>
      </w:r>
    </w:p>
    <w:p>
      <w:pPr>
        <w:spacing w:after="60" w:before="60"/>
      </w:pPr>
    </w:p>
    <w:p>
      <w:pPr>
        <w:pStyle w:val="Heading1"/>
        <w:spacing w:after="160" w:before="360"/>
      </w:pPr>
      <w:r>
        <w:rPr>
          <w:rFonts w:ascii="Arial" w:cs="Arial" w:eastAsia="Arial" w:hAnsi="Arial"/>
          <w:b/>
          <w:bCs/>
          <w:color w:val="0B1F3A"/>
          <w:sz w:val="40"/>
          <w:szCs w:val="40"/>
        </w:rPr>
        <w:t xml:space="preserve">Custom ERP Software Development Cost UK 2025 — vs SAP, Oracle &amp; NetSuite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Rates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Tax Credits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 Hidden Costs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Included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Transparent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Custom ERP (Enterprise Resource Planning) software development in the UK costs between £40,000 for a focused module and £200,000+ for a full enterprise platform. The key question is always custom vs SAP/Oracle/NetSuite: custom gives you complete control, no per-user fees, and UK GDPR compliance by design — but requires a higher upfront investment. For most UK SMBs with complex requirements, the 3-year total cost of SAP/Oracle licencing typically exceeds the custom build cost.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 Breakdown — UK Market Rates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Scope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What's Included</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Single ERP Module (custom)</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Finance, HR, or operations module with core workflows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8–16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£40,000–£80,000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Multi-Module ERP (custom)</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Finance + HR + operations + reporting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20–40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£80,000–£200,000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ERP MVP / Proof of Concept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Core module to validate before full build</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6–12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£25,000–£50,000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ERP Modernisation</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from legacy ERP to modern cloud-native stack</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12–32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£50,000–£150,000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HMRC MTD Integration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Making Tax Digital integration for existing or new ERP</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£8,000–£25,000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ERP API / Integration Layer</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Connect existing ERP to other systems via API</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3–10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£12,000–£45,000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can claim up to 27% of development spend back via HMRC R&amp;D Tax Credits. A £50,000 project could effectively cost £36,500 after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Drives Cost — Key Variables</w:t>
            </w:r>
          </w:p>
        </w:tc>
      </w:tr>
    </w:tbl>
    <w:p>
      <w:pPr>
        <w:spacing w:after="60" w:before="60"/>
      </w:pPr>
    </w:p>
    <w:p>
      <w:pPr>
        <w:spacing w:after="160" w:before="100"/>
      </w:pPr>
      <w:r>
        <w:rPr>
          <w:rFonts w:ascii="Arial" w:cs="Arial" w:eastAsia="Arial" w:hAnsi="Arial"/>
          <w:b/>
          <w:bCs/>
          <w:i w:val="false"/>
          <w:iCs w:val="false"/>
          <w:color w:val="E8612A"/>
          <w:sz w:val="22"/>
          <w:szCs w:val="22"/>
        </w:rPr>
        <w:t xml:space="preserve">Module scope: </w:t>
      </w:r>
      <w:r>
        <w:rPr>
          <w:rFonts w:ascii="Arial" w:cs="Arial" w:eastAsia="Arial" w:hAnsi="Arial"/>
          <w:b w:val="false"/>
          <w:bCs w:val="false"/>
          <w:i w:val="false"/>
          <w:iCs w:val="false"/>
          <w:color w:val="1A2332"/>
          <w:sz w:val="22"/>
          <w:szCs w:val="22"/>
        </w:rPr>
        <w:t xml:space="preserve">Each ERP module (finance, HR, inventory, manufacturing, CRM) adds significant scope. Finance + HR + inventory as a starter suite is common; full ERP with manufacturing and supply chain takes 2x longer.</w:t>
      </w:r>
    </w:p>
    <w:p>
      <w:pPr>
        <w:spacing w:after="160" w:before="100"/>
      </w:pPr>
      <w:r>
        <w:rPr>
          <w:rFonts w:ascii="Arial" w:cs="Arial" w:eastAsia="Arial" w:hAnsi="Arial"/>
          <w:b/>
          <w:bCs/>
          <w:i w:val="false"/>
          <w:iCs w:val="false"/>
          <w:color w:val="E8612A"/>
          <w:sz w:val="22"/>
          <w:szCs w:val="22"/>
        </w:rPr>
        <w:t xml:space="preserve">HMRC Making Tax Digital: </w:t>
      </w:r>
      <w:r>
        <w:rPr>
          <w:rFonts w:ascii="Arial" w:cs="Arial" w:eastAsia="Arial" w:hAnsi="Arial"/>
          <w:b w:val="false"/>
          <w:bCs w:val="false"/>
          <w:i w:val="false"/>
          <w:iCs w:val="false"/>
          <w:color w:val="1A2332"/>
          <w:sz w:val="22"/>
          <w:szCs w:val="22"/>
        </w:rPr>
        <w:t xml:space="preserve">MTD for VAT is mandatory. MTD for Income Tax from 2026. Custom ERP must integrate with HMRC MTD API. Add £8,000–£25,000 if not already in scope.</w:t>
      </w:r>
    </w:p>
    <w:p>
      <w:pPr>
        <w:spacing w:after="160" w:before="100"/>
      </w:pPr>
      <w:r>
        <w:rPr>
          <w:rFonts w:ascii="Arial" w:cs="Arial" w:eastAsia="Arial" w:hAnsi="Arial"/>
          <w:b/>
          <w:bCs/>
          <w:i w:val="false"/>
          <w:iCs w:val="false"/>
          <w:color w:val="E8612A"/>
          <w:sz w:val="22"/>
          <w:szCs w:val="22"/>
        </w:rPr>
        <w:t xml:space="preserve">Integrations: </w:t>
      </w:r>
      <w:r>
        <w:rPr>
          <w:rFonts w:ascii="Arial" w:cs="Arial" w:eastAsia="Arial" w:hAnsi="Arial"/>
          <w:b w:val="false"/>
          <w:bCs w:val="false"/>
          <w:i w:val="false"/>
          <w:iCs w:val="false"/>
          <w:color w:val="1A2332"/>
          <w:sz w:val="22"/>
          <w:szCs w:val="22"/>
        </w:rPr>
        <w:t xml:space="preserve">ERP integrates with everything: payroll (Sage, Xero), e-commerce (Shopify), CRM (Salesforce), WMS, carrier management. Each integration adds 1–4 weeks.</w:t>
      </w:r>
    </w:p>
    <w:p>
      <w:pPr>
        <w:spacing w:after="160" w:before="100"/>
      </w:pPr>
      <w:r>
        <w:rPr>
          <w:rFonts w:ascii="Arial" w:cs="Arial" w:eastAsia="Arial" w:hAnsi="Arial"/>
          <w:b/>
          <w:bCs/>
          <w:i w:val="false"/>
          <w:iCs w:val="false"/>
          <w:color w:val="E8612A"/>
          <w:sz w:val="22"/>
          <w:szCs w:val="22"/>
        </w:rPr>
        <w:t xml:space="preserve">UK GDPR for employee data: </w:t>
      </w:r>
      <w:r>
        <w:rPr>
          <w:rFonts w:ascii="Arial" w:cs="Arial" w:eastAsia="Arial" w:hAnsi="Arial"/>
          <w:b w:val="false"/>
          <w:bCs w:val="false"/>
          <w:i w:val="false"/>
          <w:iCs w:val="false"/>
          <w:color w:val="1A2332"/>
          <w:sz w:val="22"/>
          <w:szCs w:val="22"/>
        </w:rPr>
        <w:t xml:space="preserve">ERP processes HR and payroll data — special category data for health/disability information. UK GDPR requires: appropriate access controls, right to erasure for ex-employees (complex: statutory retention obligations), and clear lawful basis for each category of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custom ERP better than SAP?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ERP is better than SAP when: (1) your processes are non-standard and SAP would require expensive customisation, (2) your team is too small for SAP's management overhead, (3) the 3-year SAP licence + implementation + support cost exceeds the custom build cost, or (4) you need full UK GDPR control over employee data architecture. For large enterprises with standard processes and existing SAP expertise, SAP may be the right choice.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HMRC Making Tax Digital affect ERP?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MTD for VAT is mandatory for all VAT-registered UK businesses. Your ERP must: connect to HMRC's MTD API (OAuth2), submit digital VAT returns (XML/JSON payload), maintain a digital record of transactions, and support bridging software if not fully digital. MTD for Income Tax (from April 2026) will require quarterly digital submissions from self-employed and landlords. ClickMasters builds HMRC MTD integration into all UK ERP builds.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get R&amp;D Tax Credits for ERP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Potentially — if your ERP development involves genuine technological uncertainty (not just configuring standard software). Custom algorithms for demand forecasting, novel approaches to supply chain optimisation, or bespoke manufacturing process modelling may qualify. Standard implementation of known ERP patterns does not. ClickMasters documents qualifying activities. Consult an R&amp;D tax specialist for advice specific to your ERP project.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ERP Development UK: /custom-erp-development/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CRM Development UK: /crm-development-uk/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HMRC Making Tax Digital: /making-tax-digital-software-guide/</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Cost UK: /cost-custom-software-development-uk/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Transparent GBP Quote</w:t>
            </w:r>
          </w:p>
          <w:p>
            <w:pPr>
              <w:spacing w:after="160" w:before="0"/>
            </w:pPr>
            <w:r>
              <w:rPr>
                <w:rFonts w:ascii="Arial" w:cs="Arial" w:eastAsia="Arial" w:hAnsi="Arial"/>
                <w:color w:val="BDD0E8"/>
                <w:sz w:val="22"/>
                <w:szCs w:val="22"/>
              </w:rPr>
              <w:t xml:space="preserve">Book a free 45-minute consultation. We'll scope your project and give you a realistic cost estimate —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Pricing Team</w:t>
            </w:r>
          </w:p>
          <w:p>
            <w:pPr>
              <w:spacing w:after="80" w:before="0"/>
            </w:pPr>
            <w:r>
              <w:rPr>
                <w:rFonts w:ascii="Arial" w:cs="Arial" w:eastAsia="Arial" w:hAnsi="Arial"/>
                <w:b/>
                <w:bCs/>
                <w:color w:val="E8612A"/>
                <w:sz w:val="20"/>
                <w:szCs w:val="20"/>
              </w:rPr>
              <w:t xml:space="preserve">UK software development pricing specialists — transparent GBP rates since 2015</w:t>
            </w:r>
          </w:p>
          <w:p>
            <w:pPr>
              <w:spacing w:after="0" w:before="0"/>
            </w:pPr>
            <w:r>
              <w:rPr>
                <w:rFonts w:ascii="Arial" w:cs="Arial" w:eastAsia="Arial" w:hAnsi="Arial"/>
                <w:color w:val="1A2332"/>
                <w:sz w:val="20"/>
                <w:szCs w:val="20"/>
              </w:rPr>
              <w:t xml:space="preserve">This guide reflects real project costs across 50+ UK software development projects. All pricing is based on current 2025 UK market rates and updated annually.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"erp software development cost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2026-05-21T16:31:29.903Z</dcterms:created>
  <dcterms:modified xsi:type="dcterms:W3CDTF">2026-05-21T16:31:29.903Z</dcterms:modified>
</cp:coreProperties>
</file>

<file path=docProps/custom.xml><?xml version="1.0" encoding="utf-8"?>
<Properties xmlns="http://schemas.openxmlformats.org/officeDocument/2006/custom-properties" xmlns:vt="http://schemas.openxmlformats.org/officeDocument/2006/docPropsVTypes"/>
</file>