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Zero Trust Security? UK Definition &amp; Guide | ClickMasters
META DESC: Zero Trust Security explained for UK software developers. Zero Trust is a security model based on the principle of "never trust, always verify." Unlike traditional perimeter secu...
SLUG: /glossary/zero-trust-definition/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Zero Trust Security?</w:t>
      </w:r>
    </w:p>
    <w:p>
      <w:pPr>
        <w:spacing w:after="60" w:before="60"/>
      </w:pPr>
    </w:p>
    <w:p>
      <w:pPr>
        <w:pStyle w:val="Heading1"/>
        <w:spacing w:after="160" w:before="360"/>
      </w:pPr>
      <w:r>
        <w:rPr>
          <w:rFonts w:ascii="Arial" w:cs="Arial" w:eastAsia="Arial" w:hAnsi="Arial"/>
          <w:b/>
          <w:bCs/>
          <w:color w:val="0B1F3A"/>
          <w:sz w:val="40"/>
          <w:szCs w:val="40"/>
        </w:rPr>
        <w:t xml:space="preserve">What is Zero Trust Security?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Zero Trust is a security model based on the principle of "never trust, always verify." Unlike traditional perimeter security (which trusts everything inside a network boundary), Zero Trust assumes breach and verifies every request regardless of origin. Core principles: verify explicitly (authenticate and authorise every request), use least privilege access (minimum necessary permissions), and assume breach (minimise blast radius of security incidents).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Zero Trust Security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Zero Trust is increasingly important for UK regulated businesses. The NCSC (National Cyber Security Centre) has published Zero Trust architecture guidance for UK organisations. UK GDPR Article 32 requires "appropriate technical measures" — Zero Trust architecture is a modern interpretation of this requirement. Cyber Essentials Plus technical verification aligns with Zero Trust principles: boundary firewalls, access controls, and multi-factor authentication are all Zero Trust controls. For NHS and government workloads, NCSC Zero Trust guidance is now considered best practice for cloud and hybrid environments.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Microsegmentation: </w:t>
      </w:r>
      <w:r>
        <w:rPr>
          <w:rFonts w:ascii="Arial" w:cs="Arial" w:eastAsia="Arial" w:hAnsi="Arial"/>
          <w:b w:val="false"/>
          <w:bCs w:val="false"/>
          <w:i w:val="false"/>
          <w:iCs w:val="false"/>
          <w:color w:val="1A2332"/>
          <w:sz w:val="22"/>
          <w:szCs w:val="22"/>
        </w:rPr>
        <w:t xml:space="preserve">Network security approach that divides networks into small zones — a Zero Trust technique.</w:t>
      </w:r>
    </w:p>
    <w:p>
      <w:pPr>
        <w:spacing w:after="160" w:before="100"/>
      </w:pPr>
      <w:r>
        <w:rPr>
          <w:rFonts w:ascii="Arial" w:cs="Arial" w:eastAsia="Arial" w:hAnsi="Arial"/>
          <w:b/>
          <w:bCs/>
          <w:i w:val="false"/>
          <w:iCs w:val="false"/>
          <w:color w:val="0B1F3A"/>
          <w:sz w:val="22"/>
          <w:szCs w:val="22"/>
        </w:rPr>
        <w:t xml:space="preserve">MFA: </w:t>
      </w:r>
      <w:r>
        <w:rPr>
          <w:rFonts w:ascii="Arial" w:cs="Arial" w:eastAsia="Arial" w:hAnsi="Arial"/>
          <w:b w:val="false"/>
          <w:bCs w:val="false"/>
          <w:i w:val="false"/>
          <w:iCs w:val="false"/>
          <w:color w:val="1A2332"/>
          <w:sz w:val="22"/>
          <w:szCs w:val="22"/>
        </w:rPr>
        <w:t xml:space="preserve">Multi-Factor Authentication — core Zero Trust control.</w:t>
      </w:r>
    </w:p>
    <w:p>
      <w:pPr>
        <w:spacing w:after="160" w:before="100"/>
      </w:pPr>
      <w:r>
        <w:rPr>
          <w:rFonts w:ascii="Arial" w:cs="Arial" w:eastAsia="Arial" w:hAnsi="Arial"/>
          <w:b/>
          <w:bCs/>
          <w:i w:val="false"/>
          <w:iCs w:val="false"/>
          <w:color w:val="0B1F3A"/>
          <w:sz w:val="22"/>
          <w:szCs w:val="22"/>
        </w:rPr>
        <w:t xml:space="preserve">NCSC: </w:t>
      </w:r>
      <w:r>
        <w:rPr>
          <w:rFonts w:ascii="Arial" w:cs="Arial" w:eastAsia="Arial" w:hAnsi="Arial"/>
          <w:b w:val="false"/>
          <w:bCs w:val="false"/>
          <w:i w:val="false"/>
          <w:iCs w:val="false"/>
          <w:color w:val="1A2332"/>
          <w:sz w:val="22"/>
          <w:szCs w:val="22"/>
        </w:rPr>
        <w:t xml:space="preserve">National Cyber Security Centre — the UK's cybersecurity authority.</w:t>
      </w:r>
    </w:p>
    <w:p>
      <w:pPr>
        <w:spacing w:after="160" w:before="100"/>
      </w:pPr>
      <w:r>
        <w:rPr>
          <w:rFonts w:ascii="Arial" w:cs="Arial" w:eastAsia="Arial" w:hAnsi="Arial"/>
          <w:b/>
          <w:bCs/>
          <w:i w:val="false"/>
          <w:iCs w:val="false"/>
          <w:color w:val="0B1F3A"/>
          <w:sz w:val="22"/>
          <w:szCs w:val="22"/>
        </w:rPr>
        <w:t xml:space="preserve">Identity Provider: </w:t>
      </w:r>
      <w:r>
        <w:rPr>
          <w:rFonts w:ascii="Arial" w:cs="Arial" w:eastAsia="Arial" w:hAnsi="Arial"/>
          <w:b w:val="false"/>
          <w:bCs w:val="false"/>
          <w:i w:val="false"/>
          <w:iCs w:val="false"/>
          <w:color w:val="1A2332"/>
          <w:sz w:val="22"/>
          <w:szCs w:val="22"/>
        </w:rPr>
        <w:t xml:space="preserve">Service managing digital identities (Azure AD/Entra ID, Okta) — central to Zero Trust.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Software UK: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Security Testing UK: /security-testing-services/</w:t>
      </w:r>
    </w:p>
    <w:p>
      <w:pPr>
        <w:pStyle w:val="ListParagraph"/>
        <w:numPr>
          <w:ilvl w:val="0"/>
          <w:numId w:val="2"/>
        </w:numPr>
        <w:spacing w:after="60" w:before="60"/>
      </w:pPr>
      <w:r>
        <w:rPr>
          <w:rFonts w:ascii="Arial" w:cs="Arial" w:eastAsia="Arial" w:hAnsi="Arial"/>
          <w:b w:val="false"/>
          <w:bCs w:val="false"/>
          <w:color w:val="1A2332"/>
          <w:sz w:val="22"/>
          <w:szCs w:val="22"/>
        </w:rPr>
        <w:t xml:space="preserve">ISO 27001 Software Development UK: /iso-27001-software-development/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Zero Trust Security</w:t>
            </w:r>
          </w:p>
          <w:p>
            <w:pPr>
              <w:spacing w:after="160" w:before="0"/>
            </w:pPr>
            <w:r>
              <w:rPr>
                <w:rFonts w:ascii="Arial" w:cs="Arial" w:eastAsia="Arial" w:hAnsi="Arial"/>
                <w:color w:val="BDD0E8"/>
                <w:sz w:val="22"/>
                <w:szCs w:val="22"/>
              </w:rPr>
              <w:t xml:space="preserve">ClickMasters applies Zero Trust Security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zero trust security"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2026-05-21T16:31:30.376Z</dcterms:created>
  <dcterms:modified xsi:type="dcterms:W3CDTF">2026-05-21T16:31:30.376Z</dcterms:modified>
</cp:coreProperties>
</file>

<file path=docProps/custom.xml><?xml version="1.0" encoding="utf-8"?>
<Properties xmlns="http://schemas.openxmlformats.org/officeDocument/2006/custom-properties" xmlns:vt="http://schemas.openxmlformats.org/officeDocument/2006/docPropsVTypes"/>
</file>