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eCommerce Software Development Birmingham | ClickMasters
META DESC: eCommerce software development in Birmingham. UK GDPR. £3,500–£150,000+. UK-based team. Free consultation.
SLUG: /ecommerce-software-development-birmingham/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9 min  |  Written by: ClickMasters Birmingham eCommerce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Industries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eCommerce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eCommerce Birmingham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eCommerce Software Development Birmingham — UK GDPR, Transparent GBP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Birmingham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🏭 eCommerce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£3,500–£150,000+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eCommerce software development in Birmingham and West Midlands with UK GDPR,  PCI-DSS compliance built in. Starting from £3,500.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Birmingham eCommerce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Birmingham is the UK's second-largest tech hub, with a growing eCommerce sector driven by the retail heritage of the West Midlands and the WMCA digital investment programmes.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Birmingham has a strong retail technology ecosystem — Matalan digital, Selfridges Birmingham, and a growing D2C eCommerce cluster. The city's manufacturing heritage drives significant B2B eCommerce requirements for industrial procurement.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Shopify and WooCommerce: custom themes, app development, headless architecture.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Consumer Rights Act 2015: 14-day cancellation, transparent pricing built 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PCI-DSS: Stripe Elements — SAQ-A scope reduction.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2332"/>
          <w:sz w:val="22"/>
          <w:szCs w:val="22"/>
        </w:rPr>
        <w:t xml:space="preserve">B2B eCommerce: ERP integration, trade pricing, approval workflows.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eCommerce Software Development Birmingham —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Starting Price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Free Consultation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Initial scoping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Technical Discovery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Spec + fixed-price proposal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£3,500–£8,000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eCommerce Build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Full build with UK GDPR compliance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£3,500–£150,000+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Monthly Support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Post-launch retainer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£1,500/mo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Compliance: UK GDPR, PCI-DSS, Consumer Rights Act 2015, PECR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R&amp;D Tax Credits: Up to 27% of qualifying spend returned via HMRC.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Is Birmingham a good base for eCommerce technology?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Birmingham has strong eCommerce engineering talent driven by its retail heritage. Costs are 15–25% below London. The WMCA digital investment programme supports eCommerce tech businesses.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build Shopify apps for Birmingham clients?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builds custom Shopify themes, apps, and headless Shopify architectures for Birmingham-based retailers.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eCommerce Software Development UK: /ecommerce-software-development/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Birmingham: /custom-software-development-birmingham/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eCommerce Software Consultation — Birmingham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45 minutes with a senior eCommerce engineer. Free.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Birmingham eCommerce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eCommerce software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delivers eCommerce software for Birmingham and West Midlands businesses.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"ecommerce software development birmingham" (~80/mo)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2026-05-23T11:19:12.862Z</dcterms:created>
  <dcterms:modified xsi:type="dcterms:W3CDTF">2026-05-23T11:19:12.862Z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