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Mobile App Development for eCommerce UK | ClickMasters
META DESC: Mobile App Development for UK eCommerce. UK GDPR. £20,000–£80,000.
SLUG: /ecommerce-mobile-app-development/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eCommerce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eCommerce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Mobile App Development for eCommerce</w:t>
      </w:r>
    </w:p>
    <w:p>
      <w:pPr>
        <w:spacing w:after="60" w:before="60"/>
      </w:pPr>
    </w:p>
    <w:p>
      <w:pPr>
        <w:pStyle w:val="Heading1"/>
        <w:spacing w:after="160" w:before="360"/>
      </w:pPr>
      <w:r>
        <w:rPr>
          <w:rFonts w:ascii="Arial" w:cs="Arial" w:eastAsia="Arial" w:hAnsi="Arial"/>
          <w:b/>
          <w:bCs/>
          <w:color w:val="0B1F3A"/>
          <w:sz w:val="40"/>
          <w:szCs w:val="40"/>
        </w:rPr>
        <w:t xml:space="preserve">Mobile App Development for UK eCommerce — UK GDPR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eCommerce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£20,000–£80,000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Mobile App Development for UK eCommerce businesses with UK GDPR,  PCI-DSS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Mobile App Development for eCommerce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React Native for eCommerce Apps: </w:t>
      </w:r>
      <w:r>
        <w:rPr>
          <w:rFonts w:ascii="Arial" w:cs="Arial" w:eastAsia="Arial" w:hAnsi="Arial"/>
          <w:b w:val="false"/>
          <w:bCs w:val="false"/>
          <w:i w:val="false"/>
          <w:iCs w:val="false"/>
          <w:color w:val="1A2332"/>
          <w:sz w:val="22"/>
          <w:szCs w:val="22"/>
        </w:rPr>
        <w:t xml:space="preserve">React Native is the dominant UK eCommerce mobile app framework — Shopify Mobile SDK integration, Apple Pay and Google Pay via Stripe, and a single codebase for iOS + Android. ClickMasters builds eCommerce mobile apps with: Shopify Storefront API (headless), custom cart and checkout flows, push notifications (FCM/APNs) with PECR consent, and UK GDPR-compliant customer account management.</w:t>
      </w:r>
    </w:p>
    <w:p>
      <w:pPr>
        <w:spacing w:after="60" w:before="60"/>
      </w:pPr>
    </w:p>
    <w:p>
      <w:pPr>
        <w:spacing w:after="160" w:before="100"/>
      </w:pPr>
      <w:r>
        <w:rPr>
          <w:rFonts w:ascii="Arial" w:cs="Arial" w:eastAsia="Arial" w:hAnsi="Arial"/>
          <w:b/>
          <w:bCs/>
          <w:i w:val="false"/>
          <w:iCs w:val="false"/>
          <w:color w:val="E8612A"/>
          <w:sz w:val="22"/>
          <w:szCs w:val="22"/>
        </w:rPr>
        <w:t xml:space="preserve">Apple App Store Privacy Labels and UK GDPR: </w:t>
      </w:r>
      <w:r>
        <w:rPr>
          <w:rFonts w:ascii="Arial" w:cs="Arial" w:eastAsia="Arial" w:hAnsi="Arial"/>
          <w:b w:val="false"/>
          <w:bCs w:val="false"/>
          <w:i w:val="false"/>
          <w:iCs w:val="false"/>
          <w:color w:val="1A2332"/>
          <w:sz w:val="22"/>
          <w:szCs w:val="22"/>
        </w:rPr>
        <w:t xml:space="preserve">Apple requires Privacy Nutrition Labels for all App Store submissions — disclosing exactly what data is collected and how it is used. UK GDPR data minimisation principle directly maps to Apple's expectation: only collect data you genuinely need. Common eCommerce data that triggers label requirements: purchase history, browsing history, device ID (for analytics), location.</w:t>
      </w:r>
    </w:p>
    <w:p>
      <w:pPr>
        <w:spacing w:after="60" w:before="60"/>
      </w:pPr>
    </w:p>
    <w:p>
      <w:pPr>
        <w:spacing w:after="160" w:before="100"/>
      </w:pPr>
      <w:r>
        <w:rPr>
          <w:rFonts w:ascii="Arial" w:cs="Arial" w:eastAsia="Arial" w:hAnsi="Arial"/>
          <w:b/>
          <w:bCs/>
          <w:i w:val="false"/>
          <w:iCs w:val="false"/>
          <w:color w:val="E8612A"/>
          <w:sz w:val="22"/>
          <w:szCs w:val="22"/>
        </w:rPr>
        <w:t xml:space="preserve">UK Consumer Rights Act for Mobile eCommerce: </w:t>
      </w:r>
      <w:r>
        <w:rPr>
          <w:rFonts w:ascii="Arial" w:cs="Arial" w:eastAsia="Arial" w:hAnsi="Arial"/>
          <w:b w:val="false"/>
          <w:bCs w:val="false"/>
          <w:i w:val="false"/>
          <w:iCs w:val="false"/>
          <w:color w:val="1A2332"/>
          <w:sz w:val="22"/>
          <w:szCs w:val="22"/>
        </w:rPr>
        <w:t xml:space="preserve">UK consumer rights apply equally to mobile app purchases. Key mobile-specific requirements: in-app purchase receipts emailed, digital goods available immediately on purchase (no delays), 14-day cancellation right for non-digital goods ordered via app (same as web), and accessible cancellation flow (WCAG 2.1 consideration for mobile).</w:t>
      </w:r>
    </w:p>
    <w:p>
      <w:pPr>
        <w:spacing w:after="60" w:before="60"/>
      </w:pPr>
    </w:p>
    <w:p>
      <w:pPr>
        <w:spacing w:after="160" w:before="100"/>
      </w:pPr>
      <w:r>
        <w:rPr>
          <w:rFonts w:ascii="Arial" w:cs="Arial" w:eastAsia="Arial" w:hAnsi="Arial"/>
          <w:b/>
          <w:bCs/>
          <w:i w:val="false"/>
          <w:iCs w:val="false"/>
          <w:color w:val="E8612A"/>
          <w:sz w:val="22"/>
          <w:szCs w:val="22"/>
        </w:rPr>
        <w:t xml:space="preserve">Mobile Performance for eCommerce Conversion: </w:t>
      </w:r>
      <w:r>
        <w:rPr>
          <w:rFonts w:ascii="Arial" w:cs="Arial" w:eastAsia="Arial" w:hAnsi="Arial"/>
          <w:b w:val="false"/>
          <w:bCs w:val="false"/>
          <w:i w:val="false"/>
          <w:iCs w:val="false"/>
          <w:color w:val="1A2332"/>
          <w:sz w:val="22"/>
          <w:szCs w:val="22"/>
        </w:rPr>
        <w:t xml:space="preserve">Google's Core Web Vitals apply to mobile web views in apps. For React Native eCommerce: image optimisation (WebP format, lazy loading), list virtualisation for product catalogues (FlatList with optimal batch sizes), skeleton loading states (reduces perceived load time), and offline product browsing (Service Worker cache for recently viewed products).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UK GDPR, PCI-DSS, Consumer Rights Act, PECR, App Store privacy labels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eCommerce Mobile App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build</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£20,000–£80,000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Support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Should I build a native app or mobile web for UK eCommerce?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For most UK eCommerce businesses: mobile web first (responsive Next.js web app), then native app if: you have significant repeat purchase customers who would benefit from a persistent app experience, you want to use device-native features (Face ID, NFC, push notifications), or App Store presence is strategically important for customer acquisition.</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 push notifications comply with PECR for UK eCommerce?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PECR requires opt-in consent for marketing push notifications — not just for email marketing. The same PECR consent standards apply: affirmative consent, easy to withdraw, cannot be bundled with other consents. Transactional notifications (order confirmation, shipping updates) do not require marketing consent — only promotional/marketing push notifications.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eCommerce Software Development UK: /ecommerce-software-development/</w:t>
      </w:r>
    </w:p>
    <w:p>
      <w:pPr>
        <w:pStyle w:val="ListParagraph"/>
        <w:numPr>
          <w:ilvl w:val="0"/>
          <w:numId w:val="2"/>
        </w:numPr>
        <w:spacing w:after="60" w:before="60"/>
      </w:pPr>
      <w:r>
        <w:rPr>
          <w:rFonts w:ascii="Arial" w:cs="Arial" w:eastAsia="Arial" w:hAnsi="Arial"/>
          <w:color w:val="1A4A8A"/>
          <w:sz w:val="22"/>
          <w:szCs w:val="22"/>
        </w:rPr>
        <w:t xml:space="preserve">Mobile App Development UK: /mobile-app-development/</w:t>
      </w:r>
    </w:p>
    <w:p>
      <w:pPr>
        <w:pStyle w:val="ListParagraph"/>
        <w:numPr>
          <w:ilvl w:val="0"/>
          <w:numId w:val="2"/>
        </w:numPr>
        <w:spacing w:after="60" w:before="60"/>
      </w:pPr>
      <w:r>
        <w:rPr>
          <w:rFonts w:ascii="Arial" w:cs="Arial" w:eastAsia="Arial" w:hAnsi="Arial"/>
          <w:color w:val="1A4A8A"/>
          <w:sz w:val="22"/>
          <w:szCs w:val="22"/>
        </w:rPr>
        <w:t xml:space="preserve">React Native vs Native Mobile UK: /react-native-vs-native-mobile-uk/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Your eCommerce Mobile App Development</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eCommerce Team</w:t>
            </w:r>
          </w:p>
          <w:p>
            <w:pPr>
              <w:spacing w:after="80" w:before="0"/>
            </w:pPr>
            <w:r>
              <w:rPr>
                <w:rFonts w:ascii="Arial" w:cs="Arial" w:eastAsia="Arial" w:hAnsi="Arial"/>
                <w:b/>
                <w:bCs/>
                <w:color w:val="E8612A"/>
                <w:sz w:val="20"/>
                <w:szCs w:val="20"/>
              </w:rPr>
              <w:t xml:space="preserve">eCommerce software specialists</w:t>
            </w:r>
          </w:p>
          <w:p>
            <w:pPr>
              <w:spacing w:after="0" w:before="0"/>
            </w:pPr>
            <w:r>
              <w:rPr>
                <w:rFonts w:ascii="Arial" w:cs="Arial" w:eastAsia="Arial" w:hAnsi="Arial"/>
                <w:color w:val="1A2332"/>
                <w:sz w:val="20"/>
                <w:szCs w:val="20"/>
              </w:rPr>
              <w:t xml:space="preserve">Delivering Mobile App Development for UK eCommerce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"ecommerce mobile app development uk" (200/mo)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2026-05-24T11:44:13.979Z</dcterms:created>
  <dcterms:modified xsi:type="dcterms:W3CDTF">2026-05-24T11:44:13.979Z</dcterms:modified>
</cp:coreProperties>
</file>

<file path=docProps/custom.xml><?xml version="1.0" encoding="utf-8"?>
<Properties xmlns="http://schemas.openxmlformats.org/officeDocument/2006/custom-properties" xmlns:vt="http://schemas.openxmlformats.org/officeDocument/2006/docPropsVTypes"/>
</file>