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Custom Software Development Singapore | UK Agency | ClickMasters
META DESC: Custom software for Singapore. UK-based agency.
SLUG: /custom-software-development-singapore/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April 2026  |  Reading time: 7 min  |  Written by: ClickMasters Global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Custom Software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Custom Software Singapore</w:t>
      </w:r>
    </w:p>
    <w:p>
      <w:pPr>
        <w:spacing w:after="60" w:before="60"/>
      </w:pPr>
    </w:p>
    <w:p>
      <w:pPr>
        <w:pStyle w:val="Heading1"/>
        <w:spacing w:after="160" w:before="360"/>
      </w:pPr>
      <w:r>
        <w:rPr>
          <w:rFonts w:ascii="Arial" w:cs="Arial" w:eastAsia="Arial" w:hAnsi="Arial"/>
          <w:b/>
          <w:bCs/>
          <w:color w:val="0B1F3A"/>
          <w:sz w:val="40"/>
          <w:szCs w:val="40"/>
        </w:rPr>
        <w:t xml:space="preserve">Custom Software Development Singapore — UK-Based Agency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Singapore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£12,000–£200,000+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Singapore / South East Asia</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serves Singapore businesses with UK-based engineering. Data protection requirements addressed. £12,000–£200,000+.</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Singapore Technology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Singapore is South East Asia's premier technology hub and global financial centre — with a world-class technology ecosystem, excellent English proficiency, and a highly educated workforce. Singapore's strong intellectual property protection, transparent regulatory environment, and strategic location between East and West make it a key destination for UK technology companies expanding into Asia Pacific. The Singapore government's Smart Nation initiative drives significant digital transformation investment.</w:t>
      </w:r>
    </w:p>
    <w:p>
      <w:pPr>
        <w:spacing w:after="60" w:before="60"/>
      </w:pPr>
    </w:p>
    <w:p>
      <w:pPr>
        <w:spacing w:after="160" w:before="100"/>
      </w:pPr>
      <w:r>
        <w:rPr>
          <w:rFonts w:ascii="Arial" w:cs="Arial" w:eastAsia="Arial" w:hAnsi="Arial"/>
          <w:b/>
          <w:bCs/>
          <w:i w:val="false"/>
          <w:iCs w:val="false"/>
          <w:color w:val="0B1F3A"/>
          <w:sz w:val="22"/>
          <w:szCs w:val="22"/>
        </w:rPr>
        <w:t xml:space="preserve">Key organisations: </w:t>
      </w:r>
      <w:r>
        <w:rPr>
          <w:rFonts w:ascii="Arial" w:cs="Arial" w:eastAsia="Arial" w:hAnsi="Arial"/>
          <w:b w:val="false"/>
          <w:bCs w:val="false"/>
          <w:i w:val="false"/>
          <w:iCs w:val="false"/>
          <w:color w:val="1A2332"/>
          <w:sz w:val="22"/>
          <w:szCs w:val="22"/>
        </w:rPr>
        <w:t xml:space="preserve">Sea Group HQ (Shopee e-commerce, Garena gaming — Singapore-founded, $50B+ company), Grab HQ (super-app — transport, food, finance — Singapore-founded), Razer HQ (gaming peripherals + FinTech), DBS Bank Technology Singapore (Ranked #1 World's Best Digital Bank — extensive engineering team), OCBC Technology, Singtel Technology, Government Technology Agency (GovTech Singapore — Smart Nation), Stripe Singapore APAC Engineering, Shopify Singapore APAC</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UK GDPR international transfer: Singapore has been assessed for UK adequacy but no formal UK adequacy decision exists. Data transfers to Singapore require UK IDTA (International Data Transfer Agreement) or SCCs with UK addendum. Singapore's PDPA (Personal Data Protection Act) is overseen by PDPC (Personal Data Protection Commission). Singapore is a strong data protection jurisdiction but has not received UK adequacy. ClickMasters establishes IDTA before personal data processing. Singapore dollar (SGD) or GBP/USD invoicing available. Timezone: SGT (UTC+8) — ClickMasters uses asynchronous delivery.</w:t>
            </w:r>
          </w:p>
        </w:tc>
      </w:tr>
    </w:tbl>
    <w:p>
      <w:pPr>
        <w:spacing w:after="60" w:before="60"/>
      </w:pP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UK-based engineers — international delivery expertise.</w:t>
      </w:r>
    </w:p>
    <w:p>
      <w:pPr>
        <w:pStyle w:val="ListParagraph"/>
        <w:numPr>
          <w:ilvl w:val="0"/>
          <w:numId w:val="2"/>
        </w:numPr>
        <w:spacing w:after="60" w:before="60"/>
      </w:pPr>
      <w:r>
        <w:rPr>
          <w:rFonts w:ascii="Arial" w:cs="Arial" w:eastAsia="Arial" w:hAnsi="Arial"/>
          <w:color w:val="1A2332"/>
          <w:sz w:val="22"/>
          <w:szCs w:val="22"/>
        </w:rPr>
        <w:t xml:space="preserve">UK GDPR requirements addressed upfront.</w:t>
      </w:r>
    </w:p>
    <w:p>
      <w:pPr>
        <w:pStyle w:val="ListParagraph"/>
        <w:numPr>
          <w:ilvl w:val="0"/>
          <w:numId w:val="2"/>
        </w:numPr>
        <w:spacing w:after="60" w:before="60"/>
      </w:pPr>
      <w:r>
        <w:rPr>
          <w:rFonts w:ascii="Arial" w:cs="Arial" w:eastAsia="Arial" w:hAnsi="Arial"/>
          <w:color w:val="1A2332"/>
          <w:sz w:val="22"/>
          <w:szCs w:val="22"/>
        </w:rPr>
        <w:t xml:space="preserve">Zero IR35 — our engineers are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serve Singapore?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remote delivery with on-site visits.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Data protection?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Transfer requirements confirmed before any personal data is processed.</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3"/>
        </w:numPr>
        <w:spacing w:after="60" w:before="60"/>
      </w:pPr>
      <w:r>
        <w:rPr>
          <w:rFonts w:ascii="Arial" w:cs="Arial" w:eastAsia="Arial" w:hAnsi="Arial"/>
          <w:color w:val="1A4A8A"/>
          <w:sz w:val="22"/>
          <w:szCs w:val="22"/>
        </w:rPr>
        <w:t xml:space="preserve">UK GDPR International Transfers: /uk-gdpr-international-transfers/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Consultation — Singapore</w:t>
            </w:r>
          </w:p>
          <w:p>
            <w:pPr>
              <w:spacing w:after="160" w:before="0"/>
            </w:pPr>
            <w:r>
              <w:rPr>
                <w:rFonts w:ascii="Arial" w:cs="Arial" w:eastAsia="Arial" w:hAnsi="Arial"/>
                <w:color w:val="BDD0E8"/>
                <w:sz w:val="22"/>
                <w:szCs w:val="22"/>
              </w:rPr>
              <w:t xml:space="preserve">Data protection addressed from day one.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Global Team</w:t>
            </w:r>
          </w:p>
          <w:p>
            <w:pPr>
              <w:spacing w:after="80" w:before="0"/>
            </w:pPr>
            <w:r>
              <w:rPr>
                <w:rFonts w:ascii="Arial" w:cs="Arial" w:eastAsia="Arial" w:hAnsi="Arial"/>
                <w:b/>
                <w:bCs/>
                <w:color w:val="E8612A"/>
                <w:sz w:val="20"/>
                <w:szCs w:val="20"/>
              </w:rPr>
              <w:t xml:space="preserve">International delivery specialists</w:t>
            </w:r>
          </w:p>
          <w:p>
            <w:pPr>
              <w:spacing w:after="0" w:before="0"/>
            </w:pPr>
            <w:r>
              <w:rPr>
                <w:rFonts w:ascii="Arial" w:cs="Arial" w:eastAsia="Arial" w:hAnsi="Arial"/>
                <w:color w:val="1A2332"/>
                <w:sz w:val="20"/>
                <w:szCs w:val="20"/>
              </w:rPr>
              <w:t xml:space="preserve">Serving clients globally from our UK base.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"custom software development singapore"</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2026-06-05T16:45:19.600Z</dcterms:created>
  <dcterms:modified xsi:type="dcterms:W3CDTF">2026-06-05T16:45:19.600Z</dcterms:modified>
</cp:coreProperties>
</file>

<file path=docProps/custom.xml><?xml version="1.0" encoding="utf-8"?>
<Properties xmlns="http://schemas.openxmlformats.org/officeDocument/2006/custom-properties" xmlns:vt="http://schemas.openxmlformats.org/officeDocument/2006/docPropsVTypes"/>
</file>