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Product Manager Salary UK 2025 | ClickMasters
META DESC: Product Manager salary UK 2025.
SLUG: /product-manager-salary-uk-2025/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Product Manager Salary UK 2025</w:t>
      </w:r>
    </w:p>
    <w:p>
      <w:pPr>
        <w:spacing w:after="60" w:before="60"/>
      </w:pPr>
    </w:p>
    <w:p>
      <w:pPr>
        <w:pStyle w:val="Heading1"/>
        <w:spacing w:after="160" w:before="360"/>
      </w:pPr>
      <w:r>
        <w:rPr>
          <w:rFonts w:ascii="Arial" w:cs="Arial" w:eastAsia="Arial" w:hAnsi="Arial"/>
          <w:b/>
          <w:bCs/>
          <w:color w:val="0B1F3A"/>
          <w:sz w:val="40"/>
          <w:szCs w:val="40"/>
        </w:rPr>
        <w:t xml:space="preserve">Product Manager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Product Manager salaries range from ££35,000 to ££800–£1,100/day. FCA Consumer Duty product ownership experience commands significant premium — the Consumer Duty Product and Services outcome requires a PO who understands FCA regulation. NHS DTAC product ownership experience (clinical safety accountability) is rare and commands premium. GDS service ownership experience (GDS Service Standard assessments) commands premium for public sector roles. Growth PM experience (A/B testing, funnel optimisation) commands premium in consumer-facing product roles.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Product Managers define what software gets built and why — working across engineering, design, commercial, and customer success to deliver products that users love and businesses need. The UK PM market is broad, spanning: growth-focused consumer products, enterprise B2B platforms, and regulated sector products (FinTech, HealthTech, GovTech).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Product Manager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Associate PM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£35,000–£55,000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£275–£440/day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£51,315–£82,104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PM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£55,000–£85,000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£440–£640/day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£82,104–£119,424</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PM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£85,000–£130,000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£580–£840/day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£108,228–£156,744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PM / GPM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£125,000–£180,000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£800–£1,100/day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£149,280–£205,260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Product Manager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£85,000–£130,000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Business Analyst Salary UK: /business-analyst-salary-uk-2025/</w:t>
      </w:r>
    </w:p>
    <w:p>
      <w:pPr>
        <w:pStyle w:val="ListParagraph"/>
        <w:numPr>
          <w:ilvl w:val="0"/>
          <w:numId w:val="2"/>
        </w:numPr>
        <w:spacing w:after="60" w:before="60"/>
      </w:pPr>
      <w:r>
        <w:rPr>
          <w:rFonts w:ascii="Arial" w:cs="Arial" w:eastAsia="Arial" w:hAnsi="Arial"/>
          <w:color w:val="1A4A8A"/>
          <w:sz w:val="22"/>
          <w:szCs w:val="22"/>
        </w:rPr>
        <w:t xml:space="preserve">UX Designer Salary UK: /ux-designer-salary-uk-2025/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Product Manager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Product Manager specialists</w:t>
            </w:r>
          </w:p>
          <w:p>
            <w:pPr>
              <w:spacing w:after="0" w:before="0"/>
            </w:pPr>
            <w:r>
              <w:rPr>
                <w:rFonts w:ascii="Arial" w:cs="Arial" w:eastAsia="Arial" w:hAnsi="Arial"/>
                <w:color w:val="1A2332"/>
                <w:sz w:val="20"/>
                <w:szCs w:val="20"/>
              </w:rPr>
              <w:t xml:space="preserve">Annual guide. Updated August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"product manager salary uk"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2026-05-29T13:26:38.494Z</dcterms:created>
  <dcterms:modified xsi:type="dcterms:W3CDTF">2026-05-29T13:26:38.494Z</dcterms:modified>
</cp:coreProperties>
</file>

<file path=docProps/custom.xml><?xml version="1.0" encoding="utf-8"?>
<Properties xmlns="http://schemas.openxmlformats.org/officeDocument/2006/custom-properties" xmlns:vt="http://schemas.openxmlformats.org/officeDocument/2006/docPropsVTypes"/>
</file>