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React Native Developer Salary UK 2026 | ClickMasters
META DESC: React Native Developer salary UK 2026.
SLUG: /react-native-developer-salary-uk-2026/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February 2026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React Native Developer Salary UK 2026</w:t>
      </w:r>
    </w:p>
    <w:p>
      <w:pPr>
        <w:spacing w:after="60" w:before="60"/>
      </w:pPr>
    </w:p>
    <w:p>
      <w:pPr>
        <w:pStyle w:val="Heading1"/>
        <w:spacing w:after="160" w:before="360"/>
      </w:pPr>
      <w:r>
        <w:rPr>
          <w:rFonts w:ascii="Arial" w:cs="Arial" w:eastAsia="Arial" w:hAnsi="Arial"/>
          <w:b/>
          <w:bCs/>
          <w:color w:val="0B1F3A"/>
          <w:sz w:val="40"/>
          <w:szCs w:val="40"/>
        </w:rPr>
        <w:t xml:space="preserve">React Native Developer Salary UK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2026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React Native Developer salaries range from ££30,000 to ££768–£1,100/day. React Native with NHS Login integration (react-native-app-auth, NHS App store listing experience) commands the highest UK HealthTech mobile premium — very few React Native engineers have gone through the NHS App store process. React Native with biometric authentication (TouchID/FaceID, react-native-biometrics for FCA FinTech secure login) commands premium. React Native with Bluetooth LE (BLE medical device integration — react-native-ble-plx) is rare and commands significant premium for MedTech roles.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React Native Developers build cross-platform iOS and Android mobile apps using React Native — sharing code between platforms and often sharing code with React web codebases. In 2026, Expo (managed React Native) is the standard for most UK mobile apps. The UK React Native market rewards engineers who understand both the React Native framework deeply and the regulated sector mobile context (NHS App, FinTech biometric auth, GDPR mobile data).</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React Native Developer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£30,000–£50,000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£235–£400/day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£43,851–£74,640</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 React Native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£50,000–£85,000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£400–£605/day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£74,640–£112,893</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React Native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£85,000–£128,000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£570–£820/day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£106,362–£153,012</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 / Lead RN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£120,000–£178,000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£768–£1,100/day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£143,366–£205,260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React Native Developer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£85,000–£128,000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Mobile App Development UK: /uk-mobile-app-development-guide/</w:t>
      </w:r>
    </w:p>
    <w:p>
      <w:pPr>
        <w:pStyle w:val="ListParagraph"/>
        <w:numPr>
          <w:ilvl w:val="0"/>
          <w:numId w:val="2"/>
        </w:numPr>
        <w:spacing w:after="60" w:before="60"/>
      </w:pPr>
      <w:r>
        <w:rPr>
          <w:rFonts w:ascii="Arial" w:cs="Arial" w:eastAsia="Arial" w:hAnsi="Arial"/>
          <w:color w:val="1A4A8A"/>
          <w:sz w:val="22"/>
          <w:szCs w:val="22"/>
        </w:rPr>
        <w:t xml:space="preserve">React Developer Salary UK: /react-developer-salary-uk-2025/</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React Native Developer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React Native Developer specialists</w:t>
            </w:r>
          </w:p>
          <w:p>
            <w:pPr>
              <w:spacing w:after="0" w:before="0"/>
            </w:pPr>
            <w:r>
              <w:rPr>
                <w:rFonts w:ascii="Arial" w:cs="Arial" w:eastAsia="Arial" w:hAnsi="Arial"/>
                <w:color w:val="1A2332"/>
                <w:sz w:val="20"/>
                <w:szCs w:val="20"/>
              </w:rPr>
              <w:t xml:space="preserve">Annual guide. Updated February 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"react native developer salary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2026-06-03T12:34:20.804Z</dcterms:created>
  <dcterms:modified xsi:type="dcterms:W3CDTF">2026-06-03T12:34:20.804Z</dcterms:modified>
</cp:coreProperties>
</file>

<file path=docProps/custom.xml><?xml version="1.0" encoding="utf-8"?>
<Properties xmlns="http://schemas.openxmlformats.org/officeDocument/2006/custom-properties" xmlns:vt="http://schemas.openxmlformats.org/officeDocument/2006/docPropsVTypes"/>
</file>