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Security Engineer Salary UK 2025 | ClickMasters
META DESC: Security Engineer salary UK 2025.
SLUG: /security-engineer-salary-uk-2025/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Security Engineer Salary UK 2025</w:t>
      </w:r>
    </w:p>
    <w:p>
      <w:pPr>
        <w:spacing w:after="60" w:before="60"/>
      </w:pPr>
    </w:p>
    <w:p>
      <w:pPr>
        <w:pStyle w:val="Heading1"/>
        <w:spacing w:after="160" w:before="360"/>
      </w:pPr>
      <w:r>
        <w:rPr>
          <w:rFonts w:ascii="Arial" w:cs="Arial" w:eastAsia="Arial" w:hAnsi="Arial"/>
          <w:b/>
          <w:bCs/>
          <w:color w:val="0B1F3A"/>
          <w:sz w:val="40"/>
          <w:szCs w:val="40"/>
        </w:rPr>
        <w:t xml:space="preserve">Security Engineer Salary UK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2025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Security Engineer salaries range from ££38,000 to ££870–£1,250/day. CREST-accredited penetration testing qualification commands a significant premium for external security testing roles. AppSec engineers with SAST/DAST pipeline implementation experience are in high demand. UK GDPR Article 25/32 privacy-by-design architecture expertise commands 20–30% premium in regulated sectors. SC (Security Check) clearance commands 25–40% premium for GCHQ/NCSC-adjacent roles.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Security Engineers design and implement security controls in software systems — application security (AppSec), cloud security, penetration testing, and security architecture. The UK Security Engineer market has grown significantly with the combination of UK GDPR enforcement, FCA operational resilience requirements, and the NHS DTAC security domain.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Security Engineer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£38,000–£58,000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£300–£460/day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£55,980–£85,836</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Mid-Level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£58,000–£95,000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£460–£690/day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£85,836–£128,754</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£92,000–£140,000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£660–£960/day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£123,156–£179,136</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 / AppSec Lead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£132,000–£195,000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£870–£1,250/day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£162,378–£233,250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Security Engineer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£92,000–£140,000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DevOps Engineer Salary UK: /devops-engineer-salary-uk-2025/</w:t>
      </w:r>
    </w:p>
    <w:p>
      <w:pPr>
        <w:pStyle w:val="ListParagraph"/>
        <w:numPr>
          <w:ilvl w:val="0"/>
          <w:numId w:val="2"/>
        </w:numPr>
        <w:spacing w:after="60" w:before="60"/>
      </w:pPr>
      <w:r>
        <w:rPr>
          <w:rFonts w:ascii="Arial" w:cs="Arial" w:eastAsia="Arial" w:hAnsi="Arial"/>
          <w:color w:val="1A4A8A"/>
          <w:sz w:val="22"/>
          <w:szCs w:val="22"/>
        </w:rPr>
        <w:t xml:space="preserve">Cyber Essentials Software Guide: /cyber-essentials-software-development-guide/</w:t>
      </w:r>
    </w:p>
    <w:p>
      <w:pPr>
        <w:pStyle w:val="ListParagraph"/>
        <w:numPr>
          <w:ilvl w:val="0"/>
          <w:numId w:val="2"/>
        </w:numPr>
        <w:spacing w:after="60" w:before="60"/>
      </w:pPr>
      <w:r>
        <w:rPr>
          <w:rFonts w:ascii="Arial" w:cs="Arial" w:eastAsia="Arial" w:hAnsi="Arial"/>
          <w:color w:val="1A4A8A"/>
          <w:sz w:val="22"/>
          <w:szCs w:val="22"/>
        </w:rPr>
        <w:t xml:space="preserve">Security Testing UK: /security-testing-services/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Security Engineer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Security Engineer specialists</w:t>
            </w:r>
          </w:p>
          <w:p>
            <w:pPr>
              <w:spacing w:after="0" w:before="0"/>
            </w:pPr>
            <w:r>
              <w:rPr>
                <w:rFonts w:ascii="Arial" w:cs="Arial" w:eastAsia="Arial" w:hAnsi="Arial"/>
                <w:color w:val="1A2332"/>
                <w:sz w:val="20"/>
                <w:szCs w:val="20"/>
              </w:rPr>
              <w:t xml:space="preserve">Annual guide. Updated June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"security engineer salary uk"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2026-05-27T15:10:50.013Z</dcterms:created>
  <dcterms:modified xsi:type="dcterms:W3CDTF">2026-05-27T15:10:50.013Z</dcterms:modified>
</cp:coreProperties>
</file>

<file path=docProps/custom.xml><?xml version="1.0" encoding="utf-8"?>
<Properties xmlns="http://schemas.openxmlformats.org/officeDocument/2006/custom-properties" xmlns:vt="http://schemas.openxmlformats.org/officeDocument/2006/docPropsVTypes"/>
</file>