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Agile vs Waterfall Software Development UK — Which Is Right? | ClickMasters
META DESC: Agile vs waterfall for UK software projects. GDS mandates agile for public sector. Fixed-price agile explained. When waterfall is appropriate. Free guide.
SLUG: /agile-vs-waterfall/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Delivery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Agile vs Waterfall UK</w:t>
      </w:r>
    </w:p>
    <w:p>
      <w:pPr>
        <w:spacing w:after="60" w:before="60"/>
      </w:pPr>
    </w:p>
    <w:p>
      <w:pPr>
        <w:pStyle w:val="Heading1"/>
        <w:spacing w:after="160" w:before="360"/>
      </w:pPr>
      <w:r>
        <w:rPr>
          <w:rFonts w:ascii="Arial" w:cs="Arial" w:eastAsia="Arial" w:hAnsi="Arial"/>
          <w:b/>
          <w:bCs/>
          <w:color w:val="0B1F3A"/>
          <w:sz w:val="40"/>
          <w:szCs w:val="40"/>
        </w:rPr>
        <w:t xml:space="preserve">Agile vs Waterfall Software Development UK — Decision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Agile (GDS Mandate)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Waterfall (PRINCE2)</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Fixed-Price Agile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Public Sector Context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Project Management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Decision Framework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The UK Government Digital Service (GDS) mandates agile delivery for all central government digital services — making agile the default for public sector digital work. For commercial software projects, agile (Scrum or Kanban) is also the dominant methodology, particularly for product development with evolving requirements. Waterfall (sequential phases with fixed requirements) is appropriate for highly regulated, safety-critical systems with fully defined requirements and contractual fixed-price delivery. ClickMasters uses Scrum by default with a formal change control process that enables fixed-price agile delivery.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Agile vs Waterfall —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3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Agile (Scrum)</w:t>
            </w:r>
          </w:p>
        </w:tc>
        <w:tc>
          <w:tcPr>
            <w:tcW w:type="dxa" w:w="33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Waterfall (Sequential)</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Requirements definition</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Evolving — backlog refined throughout</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 upfront — detailed spec before build</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Delivery model</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Incremental — working software every 2 weeks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Sequential phases — nothing delivered until end</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Scope changes</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Accommodated via backlog prioritisation</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Expensive — requires formal change order</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Risk of final product being wrong</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Lower — feedback loops throughout build</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Higher — only tested at end</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Budget predictability</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Less certain without formal change control</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More certain (if scope is truly fixed)</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Government (GDS)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Mandated by GDS Service Standard</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appropriate for most gov digital services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Fixed-price contract</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Possible with change control + Discovery</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Traditional fixed-price model</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Best for</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Products with evolving requirements, startups, digital services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Safety-critical systems, fully specced builds, regulated capital projects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Fixed-Price Agile — How ClickMasters Makes It Work</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Many businesses want agile benefits (flexibility, early delivery, feedback loops) but need budget certainty for board approval or investor reporting. ClickMasters offers fixed-price agile: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(£3,500–£8,000)</w:t>
            </w:r>
          </w:p>
          <w:p>
            <w:pPr>
              <w:spacing w:after="0" w:before="0"/>
            </w:pPr>
            <w:r>
              <w:rPr>
                <w:rFonts w:ascii="Arial" w:cs="Arial" w:eastAsia="Arial" w:hAnsi="Arial"/>
                <w:color w:val="1A2332"/>
                <w:sz w:val="22"/>
                <w:szCs w:val="22"/>
              </w:rPr>
              <w:t xml:space="preserve">Detailed requirements, user stories, and acceptance criteria written before pricing. This produces a "product backlog" that is specific enough to price, flexible enough to allow technical implementation choices within scope.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Fixed-Price Proposal</w:t>
            </w:r>
          </w:p>
          <w:p>
            <w:pPr>
              <w:spacing w:after="0" w:before="0"/>
            </w:pPr>
            <w:r>
              <w:rPr>
                <w:rFonts w:ascii="Arial" w:cs="Arial" w:eastAsia="Arial" w:hAnsi="Arial"/>
                <w:color w:val="1A2332"/>
                <w:sz w:val="22"/>
                <w:szCs w:val="22"/>
              </w:rPr>
              <w:t xml:space="preserve">We quote a fixed price for delivering the agreed backlog to the agreed acceptance criteria. This price includes a contingency for normal discovery-during-build (up to 15% scope uncertainty). Anything beyond that is a formal change request.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Delivery in 2-Week Sprints</w:t>
            </w:r>
          </w:p>
          <w:p>
            <w:pPr>
              <w:spacing w:after="0" w:before="0"/>
            </w:pPr>
            <w:r>
              <w:rPr>
                <w:rFonts w:ascii="Arial" w:cs="Arial" w:eastAsia="Arial" w:hAnsi="Arial"/>
                <w:color w:val="1A2332"/>
                <w:sz w:val="22"/>
                <w:szCs w:val="22"/>
              </w:rPr>
              <w:t xml:space="preserve">Sprint ceremonies: planning, daily standup, sprint review, retrospective. Working software at end of every sprint. You can see real progress — not just status reports.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Formal Change Control for Scope Changes</w:t>
            </w:r>
          </w:p>
          <w:p>
            <w:pPr>
              <w:spacing w:after="0" w:before="0"/>
            </w:pPr>
            <w:r>
              <w:rPr>
                <w:rFonts w:ascii="Arial" w:cs="Arial" w:eastAsia="Arial" w:hAnsi="Arial"/>
                <w:color w:val="1A2332"/>
                <w:sz w:val="22"/>
                <w:szCs w:val="22"/>
              </w:rPr>
              <w:t xml:space="preserve">Any change to agreed scope: new feature, modified requirement, removed feature — is raised as a Change Request. CR includes: description, estimated cost and time impact, impact on go-live. Nothing changes without written approval.</w:t>
            </w:r>
          </w:p>
        </w:tc>
      </w:tr>
    </w:tbl>
    <w:p>
      <w:pPr>
        <w:spacing w:after="60" w:before="60"/>
      </w:pP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GDS and Agile for UK Public Sector</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UK Government Digital Service Service Standard (Point 7: "Use agile ways of working") mandates agile for central government digital services. In practice this means: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Short delivery cycles (2-week sprints or equivalent) to enable rapid iteration based on user feedback.</w:t>
      </w:r>
    </w:p>
    <w:p>
      <w:pPr>
        <w:pStyle w:val="ListParagraph"/>
        <w:numPr>
          <w:ilvl w:val="0"/>
          <w:numId w:val="2"/>
        </w:numPr>
        <w:spacing w:after="60" w:before="60"/>
      </w:pPr>
      <w:r>
        <w:rPr>
          <w:rFonts w:ascii="Arial" w:cs="Arial" w:eastAsia="Arial" w:hAnsi="Arial"/>
          <w:b w:val="false"/>
          <w:bCs w:val="false"/>
          <w:color w:val="1A2332"/>
          <w:sz w:val="22"/>
          <w:szCs w:val="22"/>
        </w:rPr>
        <w:t xml:space="preserve">Regular show and tells with stakeholders — not big-bang demos at the end.</w:t>
      </w:r>
    </w:p>
    <w:p>
      <w:pPr>
        <w:pStyle w:val="ListParagraph"/>
        <w:numPr>
          <w:ilvl w:val="0"/>
          <w:numId w:val="2"/>
        </w:numPr>
        <w:spacing w:after="60" w:before="60"/>
      </w:pPr>
      <w:r>
        <w:rPr>
          <w:rFonts w:ascii="Arial" w:cs="Arial" w:eastAsia="Arial" w:hAnsi="Arial"/>
          <w:b w:val="false"/>
          <w:bCs w:val="false"/>
          <w:color w:val="1A2332"/>
          <w:sz w:val="22"/>
          <w:szCs w:val="22"/>
        </w:rPr>
        <w:t xml:space="preserve">Continuous improvement — retrospectives after each sprint to improve the team's way of working.</w:t>
      </w:r>
    </w:p>
    <w:p>
      <w:pPr>
        <w:pStyle w:val="ListParagraph"/>
        <w:numPr>
          <w:ilvl w:val="0"/>
          <w:numId w:val="2"/>
        </w:numPr>
        <w:spacing w:after="60" w:before="60"/>
      </w:pPr>
      <w:r>
        <w:rPr>
          <w:rFonts w:ascii="Arial" w:cs="Arial" w:eastAsia="Arial" w:hAnsi="Arial"/>
          <w:b w:val="false"/>
          <w:bCs w:val="false"/>
          <w:color w:val="1A2332"/>
          <w:sz w:val="22"/>
          <w:szCs w:val="22"/>
        </w:rPr>
        <w:t xml:space="preserve">Public alpha/beta — services must be tested with real users at Alpha and Beta stages before going Live.</w:t>
      </w:r>
    </w:p>
    <w:p>
      <w:pPr>
        <w:pStyle w:val="ListParagraph"/>
        <w:numPr>
          <w:ilvl w:val="0"/>
          <w:numId w:val="2"/>
        </w:numPr>
        <w:spacing w:after="60" w:before="60"/>
      </w:pPr>
      <w:r>
        <w:rPr>
          <w:rFonts w:ascii="Arial" w:cs="Arial" w:eastAsia="Arial" w:hAnsi="Arial"/>
          <w:b w:val="false"/>
          <w:bCs w:val="false"/>
          <w:color w:val="1A2332"/>
          <w:sz w:val="22"/>
          <w:szCs w:val="22"/>
        </w:rPr>
        <w:t xml:space="preserve">GDS assessors review agile delivery evidence at each stage gate — failure to demonstrate agile can result in a failed assessment.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Agile vs Waterfall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have a fixed price on an agile project?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offers fixed-price agile delivery after a Technical Discovery phase. The key is thorough scoping upfront (so the price is based on a detailed, agreed backlog) combined with a formal change control process (so scope changes are priced before work begins). This is sometimes called "fixed-price agile" or "agile within a fixed budget." It works well for most commercial software projects.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GDS only accept Scrum or will Kanban work?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GDS mandates agile ways of working, not a specific methodology. Scrum and Kanban are both acceptable — and hybrid approaches are common. The key GDS requirement is: short delivery cycles, working software regularly demonstrating progress, user feedback incorporated into delivery, and continuous improvement. Many government teams use a Scrum/Kanban hybrid (Scrumban) for maintenance and operations work.</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waterfall ever appropriate for UK software development?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waterfall (or a sequential, stage-gated model) is appropriate for: safety-critical systems with fully defined requirements and regulatory sign-off required at each stage (e.g., medical device software under MDR), large capital projects with fixed regulatory requirements (e.g., nuclear control systems), and embedded systems development where hardware constraints require fully defined software specs before fabrication. For the vast majority of commercial software, agile is more appropriate.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Fixed Price vs Time &amp; Materials: /fixed-price-vs-time-materials/</w:t>
      </w:r>
    </w:p>
    <w:p>
      <w:pPr>
        <w:pStyle w:val="ListParagraph"/>
        <w:numPr>
          <w:ilvl w:val="0"/>
          <w:numId w:val="3"/>
        </w:numPr>
        <w:spacing w:after="60" w:before="60"/>
      </w:pPr>
      <w:r>
        <w:rPr>
          <w:rFonts w:ascii="Arial" w:cs="Arial" w:eastAsia="Arial" w:hAnsi="Arial"/>
          <w:b w:val="false"/>
          <w:bCs w:val="false"/>
          <w:color w:val="1A2332"/>
          <w:sz w:val="22"/>
          <w:szCs w:val="22"/>
        </w:rPr>
        <w:t xml:space="preserve">GDS Service Standard Guide: /gds-service-standard-guide/</w:t>
      </w:r>
    </w:p>
    <w:p>
      <w:pPr>
        <w:pStyle w:val="ListParagraph"/>
        <w:numPr>
          <w:ilvl w:val="0"/>
          <w:numId w:val="3"/>
        </w:numPr>
        <w:spacing w:after="60" w:before="60"/>
      </w:pPr>
      <w:r>
        <w:rPr>
          <w:rFonts w:ascii="Arial" w:cs="Arial" w:eastAsia="Arial" w:hAnsi="Arial"/>
          <w:b w:val="false"/>
          <w:bCs w:val="false"/>
          <w:color w:val="1A2332"/>
          <w:sz w:val="22"/>
          <w:szCs w:val="22"/>
        </w:rPr>
        <w:t xml:space="preserve">GovTech Software Development UK: /govtech-software-development/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/mvp-development/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Delivery Model Consultation</w:t>
            </w:r>
          </w:p>
          <w:p>
            <w:pPr>
              <w:spacing w:after="160" w:before="0"/>
            </w:pPr>
            <w:r>
              <w:rPr>
                <w:rFonts w:ascii="Arial" w:cs="Arial" w:eastAsia="Arial" w:hAnsi="Arial"/>
                <w:color w:val="BDD0E8"/>
                <w:sz w:val="22"/>
                <w:szCs w:val="22"/>
              </w:rPr>
              <w:t xml:space="preserve">We'll recommend the right delivery model for your project — agile, waterfall, or hybrid. Fixed-price agile available after Discovery.</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Delivery Team</w:t>
            </w:r>
          </w:p>
          <w:p>
            <w:pPr>
              <w:spacing w:after="80" w:before="0"/>
            </w:pPr>
            <w:r>
              <w:rPr>
                <w:rFonts w:ascii="Arial" w:cs="Arial" w:eastAsia="Arial" w:hAnsi="Arial"/>
                <w:b/>
                <w:bCs/>
                <w:color w:val="E8612A"/>
                <w:sz w:val="20"/>
                <w:szCs w:val="20"/>
              </w:rPr>
              <w:t xml:space="preserve">Agile delivery specialists — GDS service standard experience</w:t>
            </w:r>
          </w:p>
          <w:p>
            <w:pPr>
              <w:spacing w:after="0" w:before="0"/>
            </w:pPr>
            <w:r>
              <w:rPr>
                <w:rFonts w:ascii="Arial" w:cs="Arial" w:eastAsia="Arial" w:hAnsi="Arial"/>
                <w:color w:val="1A2332"/>
                <w:sz w:val="20"/>
                <w:szCs w:val="20"/>
              </w:rPr>
              <w:t xml:space="preserve">ClickMasters uses Scrum by default, with formal change control to enable fixed-price agile delivery. We have delivered GDS-compliant public sector services and commercial agile projects for UK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BreadcrumbList | "agile vs waterfall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2026-05-21T06:47:57.935Z</dcterms:created>
  <dcterms:modified xsi:type="dcterms:W3CDTF">2026-05-21T06:47:57.935Z</dcterms:modified>
</cp:coreProperties>
</file>

<file path=docProps/custom.xml><?xml version="1.0" encoding="utf-8"?>
<Properties xmlns="http://schemas.openxmlformats.org/officeDocument/2006/custom-properties" xmlns:vt="http://schemas.openxmlformats.org/officeDocument/2006/docPropsVTypes"/>
</file>