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TypeScript Developer Salary UK 2025 | ClickMasters
META DESC: TypeScript Developer salary UK 2025.
SLUG: /typescript-developer-salary-uk-2025/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TypeScript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TypeScript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TypeScript Developer salaries range from ££28,000 to ££755–£1,060/day. TypeScript compiler API knowledge (building TypeScript tooling, type-safe code generation from OpenAPI/GraphQL schemas) commands significant premium. Advanced TypeScript generics and conditional types for library development commands premium. TypeScript with Zod (runtime validation matching TypeScript types) commands growing premium as the pattern becomes standard for UK API validation. tRPC full-stack type safety experience commands premium for full-stack TypeScript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TypeScript Developers write type-safe JavaScript across the full stack — React/Next.js on the frontend, Node.js/Deno on the backend, and increasingly edge computing. As TypeScript has become the UK default for all commercial software, dedicated TypeScript salaries now reflect the expectation that all commercial engineers are TypeScript-proficient — the premium is for TypeScript depth (advanced types, generics, type inference) rather than basic TypeScript.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TypeScript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TS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£220–£385/day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£41,052–£71,841</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TS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£48,000–£82,000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£385–£580/day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£71,841–£108,228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TS Developer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£82,000–£125,000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£550–£800/day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£102,630–£149,280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Staff TS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£118,000–£172,000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£755–£1,060/day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£140,883–£197,796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TypeScript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£82,000–£125,000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/full-stack-developer-salary-uk-2025/</w:t>
      </w: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TypeScript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TypeScript Developer specialists</w:t>
            </w:r>
          </w:p>
          <w:p>
            <w:pPr>
              <w:spacing w:after="0" w:before="0"/>
            </w:pPr>
            <w:r>
              <w:rPr>
                <w:rFonts w:ascii="Arial" w:cs="Arial" w:eastAsia="Arial" w:hAnsi="Arial"/>
                <w:color w:val="1A2332"/>
                <w:sz w:val="20"/>
                <w:szCs w:val="20"/>
              </w:rPr>
              <w:t xml:space="preserve">Annual guide. Updated December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"typescript developer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2026-06-02T08:07:42.968Z</dcterms:created>
  <dcterms:modified xsi:type="dcterms:W3CDTF">2026-06-02T08:07:42.968Z</dcterms:modified>
</cp:coreProperties>
</file>

<file path=docProps/custom.xml><?xml version="1.0" encoding="utf-8"?>
<Properties xmlns="http://schemas.openxmlformats.org/officeDocument/2006/custom-properties" xmlns:vt="http://schemas.openxmlformats.org/officeDocument/2006/docPropsVTypes"/>
</file>