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Android Developer Salary UK 2025 | ClickMasters
META DESC: Android Developer salary UK 2025.
SLUG: /android-developer-salary-uk-2025/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HR Team  |  Reviewed by: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Android Developer Salary UK 2025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Android Developer Salary UK 2025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2025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Market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Android Developer salaries range from ££30,000 to ££680–£960/day. Kotlin + Jetpack Compose is the modern Android standard — XML/Java-only Android CVs are increasingly screened out. Android at work (enterprise Android with MDM integration) commands a 15–20% premium for enterprise mobility projects. UK GDPR Google Play Data Safety section requirements are now expected knowledge at senior level.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Android Developers (Kotlin + Jetpack Compose) are in consistent demand across UK software development — particularly for consumer FinTech, HealthTech, and eCommerce applications where Android's UK market share (approximately 50% of UK smartphones) requires a native Android presence.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Android Developer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Junior (0–2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£30,000–£46,000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£240–£380/day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£44,784–£70,908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Mid-Level (3–5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£46,000–£75,000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£370–£550/day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£69,042–£102,630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(6–10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£75,000–£110,000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£510–£720/day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£95,166–£134,352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Principal/Lead (10+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£105,000–£155,000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£680–£960/day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£126,936–£179,136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15–25% higher. ClickMasters engineers are employees — zero IR35.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Average Android Developer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£75,000–£110,000 mid-level. London +20–30%.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Mobile App Development UK: /mobile-app-development/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iOS Developer Salary UK: /ios-developer-salary-uk-2025/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React Native vs Native Mobile UK: /react-native-vs-native-mobile-uk/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Android Developer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Android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June 2025.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"android developer salary uk" (1000/mo)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2026-05-26T07:58:27.249Z</dcterms:created>
  <dcterms:modified xsi:type="dcterms:W3CDTF">2026-05-26T07:58:27.249Z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