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Custom Software vs SaaS — Which Is Right for Your UK Business? | ClickMasters
META DESC: Custom software vs SaaS (off-the-shelf) — UK decision guide. When to build vs buy, 3-year TCO comparison, UK GDPR implications, IP ownership. Transparent GBP analysis.
SLUG: /custom-software-vs-saas/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10 min  |  Written by: ClickMasters Strategy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Custom Software vs SaaS</w:t>
      </w:r>
    </w:p>
    <w:p>
      <w:pPr>
        <w:spacing w:after="60" w:before="60"/>
      </w:pPr>
    </w:p>
    <w:p>
      <w:pPr>
        <w:pStyle w:val="Heading1"/>
        <w:spacing w:after="160" w:before="360"/>
      </w:pPr>
      <w:r>
        <w:rPr>
          <w:rFonts w:ascii="Arial" w:cs="Arial" w:eastAsia="Arial" w:hAnsi="Arial"/>
          <w:b/>
          <w:bCs/>
          <w:color w:val="0B1F3A"/>
          <w:sz w:val="40"/>
          <w:szCs w:val="40"/>
        </w:rPr>
        <w:t xml:space="preserve">Custom Software vs SaaS — The UK Business Decision Guide (2025)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Market Context</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GBP Pricing</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 Clarity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Decision Framework</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R&amp;D Tax Credits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Custom software and SaaS solve different problems. SaaS is right when a well-supported product meets 90%+ of your needs without significant workarounds. Custom software is right when your competitive advantage depends on the software itself, when compliance requirements demand data architecture control, or when the 3-year total cost of SaaS licences significantly exceeds the custom build cost. This guide gives you a framework to decide — not a sales pitch for either option.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Build vs Buy — A Decision Framework</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Work through these questions to guide your decision:</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Question</w:t>
            </w:r>
          </w:p>
        </w:tc>
        <w:tc>
          <w:tcPr>
            <w:tcW w:type="dxa" w:w="30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Build (Custom)</w:t>
            </w:r>
          </w:p>
        </w:tc>
        <w:tc>
          <w:tcPr>
            <w:tcW w:type="dxa" w:w="3013"/>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Buy (SaaS)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Is this software your core competitive advantage?</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Build — you own it, competitors can't copy it</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SaaS — your advantage is elsewhere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Do you need precise UK GDPR data control?</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Build — design your data architecture</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SaaS — check their DPA and data residency</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Is the 3-year SaaS licence cost &gt; build cost?</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Consider building</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Buy — ongoing licence cheaper</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Do you need deep integrations with bespoke systems?</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Build — custom integration as required</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SaaS may not support your integrations</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Is your use case well-served by existing tools?</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Buy — don't build what exists</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Buy — clear winner</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Are you regulated (FinTech, HealthTech, GovTech)?</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Often build — compliance architecture control</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Buy only if the SaaS is specifically compliant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Do you have a team to manage custom software?</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Build — ClickMasters maintenance retainer</w:t>
            </w:r>
          </w:p>
        </w:tc>
        <w:tc>
          <w:tcPr>
            <w:tcW w:type="dxa" w:w="3013"/>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Buy — less operational overhead</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Timeline: need it in 4 weeks?</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Buy — custom takes months</w:t>
            </w:r>
          </w:p>
        </w:tc>
        <w:tc>
          <w:tcPr>
            <w:tcW w:type="dxa" w:w="3013"/>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 Buy wins on speed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3-Year Total Cost of Ownership — SaaS vs Custom</w:t>
            </w:r>
          </w:p>
        </w:tc>
      </w:tr>
    </w:tbl>
    <w:p>
      <w:pPr>
        <w:spacing w:after="60" w:before="60"/>
      </w:pPr>
    </w:p>
    <w:p>
      <w:pPr>
        <w:spacing w:after="160" w:before="100"/>
        <w:jc w:val="left"/>
      </w:pPr>
      <w:r>
        <w:rPr>
          <w:rFonts w:ascii="Arial" w:cs="Arial" w:eastAsia="Arial" w:hAnsi="Arial"/>
          <w:b w:val="false"/>
          <w:bCs w:val="false"/>
          <w:i w:val="false"/>
          <w:iCs w:val="false"/>
          <w:color w:val="1A2332"/>
          <w:sz w:val="22"/>
          <w:szCs w:val="22"/>
        </w:rPr>
        <w:t xml:space="preserve">The comparison that most SaaS buyers miss is the 3-year TCO. SaaS appears cheap because the upfront cost is low — but per-seat pricing grows with your business: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6"/>
        <w:gridCol w:w="1706"/>
        <w:gridCol w:w="1706"/>
        <w:gridCol w:w="1708"/>
      </w:tblGrid>
      <w:tr>
        <w:trPr>
          <w:tblHeader/>
        </w:trPr>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Scenario</w:t>
            </w:r>
          </w:p>
        </w:tc>
        <w:tc>
          <w:tcPr>
            <w:tcW w:type="dxa" w:w="170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Year 1</w:t>
            </w:r>
          </w:p>
        </w:tc>
        <w:tc>
          <w:tcPr>
            <w:tcW w:type="dxa" w:w="170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Year 2</w:t>
            </w:r>
          </w:p>
        </w:tc>
        <w:tc>
          <w:tcPr>
            <w:tcW w:type="dxa" w:w="170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Year 3</w:t>
            </w:r>
          </w:p>
        </w:tc>
        <w:tc>
          <w:tcPr>
            <w:tcW w:type="dxa" w:w="1708"/>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3-Year Total</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CRM SaaS (50 seats @ £80/mo/seat)</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£48,000</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£57,600 (+20% growth)</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£69,120</w:t>
            </w:r>
          </w:p>
        </w:tc>
        <w:tc>
          <w:tcPr>
            <w:tcW w:type="dxa" w:w="170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£174,720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CRM build</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£65,000 (build)</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£12,000 (maintain)</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£13,200 (maintain)</w:t>
            </w:r>
          </w:p>
        </w:tc>
        <w:tc>
          <w:tcPr>
            <w:tcW w:type="dxa" w:w="170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£90,200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Saving with custom</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70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£84,520 saved by Y3</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ERP SaaS (100 seats @ £150/mo)</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£180,000</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£216,000</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£259,200</w:t>
            </w:r>
          </w:p>
        </w:tc>
        <w:tc>
          <w:tcPr>
            <w:tcW w:type="dxa" w:w="170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£655,200</w:t>
            </w:r>
          </w:p>
        </w:tc>
      </w:tr>
      <w:tr>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Custom ERP build</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 (build)</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£16,000 (maintain)</w:t>
            </w:r>
          </w:p>
        </w:tc>
        <w:tc>
          <w:tcPr>
            <w:tcW w:type="dxa" w:w="170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£17,600 (maintain)</w:t>
            </w:r>
          </w:p>
        </w:tc>
        <w:tc>
          <w:tcPr>
            <w:tcW w:type="dxa" w:w="1708"/>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£113,600</w:t>
            </w:r>
          </w:p>
        </w:tc>
      </w:tr>
      <w:tr>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Saving with custom</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70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w:t>
            </w:r>
          </w:p>
        </w:tc>
        <w:tc>
          <w:tcPr>
            <w:tcW w:type="dxa" w:w="1708"/>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£541,600 saved by Y3</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Frequently Asked Questions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I start with SaaS and migrate to custom later?</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and this is often the right approach for early-stage businesses. Use SaaS to validate your business model and understand your exact requirements. Once you know precisely what you need and the SaaS TCO is exceeding the custom build cost, commission a custom build. ClickMasters can also build custom integrations and workflow automation around your existing SaaS stack — giving you custom capabilities without a full rebuild.</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What are the UK GDPR implications of choosing SaaS?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When you use a SaaS product that processes your customers' personal data, you are the data controller and the SaaS provider is your data processor. Article 28 requires a written Data Processing Agreement. You must verify: where the SaaS stores data (adequate country?), what their data breach notification process is (72-hour ICO notification), whether they support your data subject rights obligations (deletion, access, portability). Custom software gives you complete control over all of these.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CRM vs Salesforce UK: /custom-crm-vs-salesforce/</w:t>
      </w:r>
    </w:p>
    <w:p>
      <w:pPr>
        <w:pStyle w:val="ListParagraph"/>
        <w:numPr>
          <w:ilvl w:val="0"/>
          <w:numId w:val="2"/>
        </w:numPr>
        <w:spacing w:after="60" w:before="60"/>
      </w:pPr>
      <w:r>
        <w:rPr>
          <w:rFonts w:ascii="Arial" w:cs="Arial" w:eastAsia="Arial" w:hAnsi="Arial"/>
          <w:b w:val="false"/>
          <w:bCs w:val="false"/>
          <w:color w:val="1A2332"/>
          <w:sz w:val="22"/>
          <w:szCs w:val="22"/>
        </w:rPr>
        <w:t xml:space="preserve">Custom ERP vs SAP UK: /custom-erp-vs-sap/</w:t>
      </w:r>
    </w:p>
    <w:p>
      <w:pPr>
        <w:pStyle w:val="ListParagraph"/>
        <w:numPr>
          <w:ilvl w:val="0"/>
          <w:numId w:val="2"/>
        </w:numPr>
        <w:spacing w:after="60" w:before="60"/>
      </w:pPr>
      <w:r>
        <w:rPr>
          <w:rFonts w:ascii="Arial" w:cs="Arial" w:eastAsia="Arial" w:hAnsi="Arial"/>
          <w:b w:val="false"/>
          <w:bCs w:val="false"/>
          <w:color w:val="1A2332"/>
          <w:sz w:val="22"/>
          <w:szCs w:val="22"/>
        </w:rPr>
        <w:t xml:space="preserve">Software Development Cost UK: /cost-custom-software-development-uk/</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Get an Honest Build vs Buy Assessment</w:t>
            </w:r>
          </w:p>
          <w:p>
            <w:pPr>
              <w:spacing w:after="160" w:before="0"/>
            </w:pPr>
            <w:r>
              <w:rPr>
                <w:rFonts w:ascii="Arial" w:cs="Arial" w:eastAsia="Arial" w:hAnsi="Arial"/>
                <w:color w:val="BDD0E8"/>
                <w:sz w:val="22"/>
                <w:szCs w:val="22"/>
              </w:rPr>
              <w:t xml:space="preserve">Book a free consultation. We'll tell you honestly if custom software makes sense for your situation — even if the answer is "use SaaS for now."</w:t>
            </w:r>
          </w:p>
          <w:p>
            <w:pPr>
              <w:spacing w:after="0" w:before="0"/>
            </w:pPr>
            <w:r>
              <w:rPr>
                <w:rFonts w:ascii="Arial" w:cs="Arial" w:eastAsia="Arial" w:hAnsi="Arial"/>
                <w:b/>
                <w:bCs/>
                <w:color w:val="E8612A"/>
                <w:sz w:val="22"/>
                <w:szCs w:val="22"/>
              </w:rPr>
              <w:t xml:space="preserve">→ Book Free Consultation: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Strategy Team</w:t>
            </w:r>
          </w:p>
          <w:p>
            <w:pPr>
              <w:spacing w:after="80" w:before="0"/>
            </w:pPr>
            <w:r>
              <w:rPr>
                <w:rFonts w:ascii="Arial" w:cs="Arial" w:eastAsia="Arial" w:hAnsi="Arial"/>
                <w:b/>
                <w:bCs/>
                <w:color w:val="E8612A"/>
                <w:sz w:val="20"/>
                <w:szCs w:val="20"/>
              </w:rPr>
              <w:t xml:space="preserve">UK software development decision specialists</w:t>
            </w:r>
          </w:p>
          <w:p>
            <w:pPr>
              <w:spacing w:after="0" w:before="0"/>
            </w:pPr>
            <w:r>
              <w:rPr>
                <w:rFonts w:ascii="Arial" w:cs="Arial" w:eastAsia="Arial" w:hAnsi="Arial"/>
                <w:color w:val="1A2332"/>
                <w:sz w:val="20"/>
                <w:szCs w:val="20"/>
              </w:rPr>
              <w:t xml:space="preserve">Helping UK businesses make better technology decisions since 2015. All pricing and analysis based on real UK market data.</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JSON-LD Schema: Article + FAQPage + BreadcrumbList | Target KW: "custom software vs saas uk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abstractNum w:abstractNumId="5" w15:restartNumberingAfterBreak="0">
    <w:multiLevelType w:val="hybridMultilevel"/>
    <w:lvl w:ilvl="0" w15:tentative="1">
      <w:start w:val="1"/>
      <w:numFmt w:val="decimal"/>
      <w:lvlText w:val="%1."/>
      <w:lvlJc w:val="left"/>
      <w:pPr>
        <w:spacing w:after="80" w:before="80"/>
        <w:ind w:left="720" w:hanging="360"/>
      </w:pPr>
      <w:rPr>
        <w:rFonts w:ascii="Arial" w:cs="Arial" w:eastAsia="Arial" w:hAnsi="Arial"/>
        <w:b/>
        <w:bCs/>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A4A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2026-05-21T06:33:44.619Z</dcterms:created>
  <dcterms:modified xsi:type="dcterms:W3CDTF">2026-05-21T06:33:44.619Z</dcterms:modified>
</cp:coreProperties>
</file>

<file path=docProps/custom.xml><?xml version="1.0" encoding="utf-8"?>
<Properties xmlns="http://schemas.openxmlformats.org/officeDocument/2006/custom-properties" xmlns:vt="http://schemas.openxmlformats.org/officeDocument/2006/docPropsVTypes"/>
</file>