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Cardiff | ClickMasters UK
META DESC: Custom Software Development in Cardiff from ClickMasters. Bespoke software built for your specific needs. £12,000–£200,000+. UK GDPR compliant. IR35-safe. Free consultation for Cardiff businesses.
SLUG: /custom-software-development-cardiff/
SCHEMA: LocalBusiness + Service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Custom Software Development Team  |  Reviewed by: James Whitmore, CTO — Cardiff client work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Development Cardiff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Cardiff — Bespoke Software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Cardiff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⏱️ 8wk Start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Custom Software Development services to businesses in Cardiff and across Wales. When off-the-shelf software forces workarounds, custom software gives you full control. ClickMasters builds bespoke software for businesses in Cardiff. Transparent GBP pricing. UK GDPR by design. R&amp;D Tax Credits eligible. Full IP ownership on delivery. Starting from £12,000.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Cardiff Technology Ecosystem — Why Build Here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Cardiff is the capital of Wales and has a growing technology sector supported by Cardiff University, the Welsh Government's Tech sector support programmes, and a significant digital media cluster (BBC Wales, S4C). The city offers notably lower operating costs than English cities of equivalent tech maturity.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BBC Wales Cardiff, Admiral Group digital, Legal &amp; General Cardiff, WNS Wales, Tramshed Tech cluster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20"/>
                <w:szCs w:val="20"/>
              </w:rPr>
              <w:t xml:space="preserve">Cardiff compliance context: Cardiff and Vale University Health Board (NHS Wales). Welsh NHS digital standards. Welsh Government ICT procurement. Cyber Essentials mandatory for Welsh public sector suppliers.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Custom Software Development Pricing for Cardiff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26"/>
        <w:gridCol w:w="20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0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GBP Pricing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 and requirements review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Project Build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Bespoke software built for your specific needs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£12,000–£200,000+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0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 retainer</w:t>
            </w:r>
          </w:p>
        </w:tc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Most Custom Software Development projects qualify for HMRC relief. Up to 27% of qualifying spend returned. ClickMasters documents R&amp;D as standard. /rd-tax-credits-software-development/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Compliance for Cardiff Projects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GDPR: Article 25 privacy by design on every project. AWS eu-west-2 or Azure UK South for data residency.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Essentials: 5 controls implemented. Patch management SLA for ongoing maintenance.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IR35: Our engineers are ClickMasters employees — zero IR35 liability for your Cardiff business.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GDPR, ICO, Cyber Essentials: Sector-specific compliance built into project architecture.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Custom Software Development in Cardiff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Custom Software Development services in Cardiff?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throughout Cardiff and Wales. We work remotely with Cardiff clients and can provide on-site visits for workshops and key project milestones. All Cardiff projects include transparent GBP pricing, UK GDPR compliance architecture, and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Custom Software Development cost in Cardiff?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Custom Software Development in Cardiff: £12,000–£200,000+. We publish our prices — unlike most UK agencies. Book a free 45-minute consultation for a realistic budget estimate specific to your Cardiff project.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software UK GDPR compliant for Cardiff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all ClickMasters software includes UK GDPR Article 25 privacy by design. We use AWS eu-west-2 or Azure UK South for data residency. Data Processing Agreements included in all contracts.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offer IR35-safe developers for Cardiff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engineers are our employees, not contractors. Zero IR35 liability for your Cardiff business. One monthly invoice. No SDS required. This applies to all Cardiff and Wales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 (full guide):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Cardiff: /custom-software-development-cardiff/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Developers Cardiff: /hire-react-developer-cardiff/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Software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Custom Software Development Consultation in Cardiff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 Scope your project, get transparent GBP pricing, confirm UK GDPR compliance —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Book Free Consultation: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Custom Software Development Team — Cardiff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Custom Software Development specialists serving Cardiff and Wales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Custom Software Development projects for businesses across Cardiff and Wales with UK GDPR compliance and full IP ownership transfer.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JSON-LD Schema: LocalBusiness + Service + FAQPage + BreadcrumbList | "custom software development cardiff" (80–400/mo)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before="8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2026-05-21T06:33:44.813Z</dcterms:created>
  <dcterms:modified xsi:type="dcterms:W3CDTF">2026-05-21T06:33:44.813Z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