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LegalTech IP Management Platform — UK Patent Attorney Firm — ClickMasters Case Study
META DESC: A UK patent attorney firm managing 4,800 active patent and trademark cases across 60 jurisdictions needed to r...
SLUG: /case-studies/legaltech-ip-management-patent-attorney/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6 min  |  Written by: ClickMasters Case Study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Case Studies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LegalTech IP Management Platform — UK Patent Attorney Firm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LegalTech IP Management Platform — UK Patent Attorney Firm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🏭 LegalTech / IP Management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✅ On Time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📋 Fixed Price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Sector: LegalTech / IP Management | Tech: Next.js, Node.js/Fastify, PostgreSQL, EPO OPS API, UKIPO API, WIPO Madrid Monitor API, WIPO Global Brand Database, AnnuitiesPayment API, AWS eu-west-2 | Compliance: SRA Code of Conduct, SRA Accounts Rules, UK GDPR (patent applicant and attorney data), Cyber Essentials, EPO epi Guidelines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The Challenge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A UK patent attorney firm managing 4,800 active patent and trademark cases across 60 jurisdictions needed to replace their legacy Inprotech (IP management software, 2009 version) with a modern platform. EPO (European Patent Office) and UKIPO API integration for patent status and deadline tracking, WIPO Madrid System for trademark management, AnnuitiesPayment (IPRenewal) for automated renewal payment, and SRA-compliant matter management were mandatory. Budget: £120,000.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Our Approach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EPO OPS API Integration: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European Patent Office Open Patent Services (OPS) API: patent bibliographic data, legal status (grant, refusal, withdrawal, lapse), family data (all patent family members across jurisdictions), and citation data. EP Register API: prosecution history (actions and communications per case). UKIPO API: UK patent grant data, renewal status, and legal status events. Automated case docketing: EPO official actions trigger automatic deadline calculation (response due dates per EPC Rules).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Deadline Management Engine: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IP deadline engine: jurisdiction-specific deadline calculation rules (EPO Rule 126 response periods, PCT national phase deadlines, trademark renewal windows). Paris Convention priority claiming deadlines. PCT 30-month national phase deadlines. Trademark Madrid Protocol designation deadlines. Alert cascade: 6 months, 3 months, 1 month, 2 weeks — each with email and in-app notification. Partner override: escalation if attorney does not acknowledge the 1-month alert.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Automated Renewal Payments: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AnnuitiesPayment / Dennemeyer integration for automated patent annuity payments. Renewal payment instructions generated from case records (EPO annuity due dates, UKIPO renewal dates). Approval workflow: attorney reviews and approves renewal instructions before payment submission. Payment confirmation: receipt stored against case record. Failed payment: immediate alert and manual escalation.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WIPO Madrid Trademark System: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WIPO Madrid Monitor API: trademark registration status across 130 member countries. Trademark renewal tracking: 10-year term plus 6-month grace period. Trademark watch service: WIPO Global Brand Database API for similar mark monitoring (early warning of potential conflicts). UK TM database integration post-Brexit: UKIPO trademark API (separate from EU trademark registry post-Brexit).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The Result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Platform live at 20 weeks, £112,000 — under budget. Zero missed deadlines in first 12 months of operation (legacy system: 3 missed deadlines in prior 12 months — each requiring UKIPO/EPO extension, which is costly and embarrassing). Annuity payment accuracy: 100% (no failed payments). Case status visibility: attorneys access real-time EPO prosecution status vs weekly manual EPOLINE checks. SRA accounts audit: zero findings.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4EDDA" w:sz="1"/>
              <w:left w:val="single" w:color="D4EDDA" w:sz="1"/>
              <w:bottom w:val="single" w:color="D4EDDA" w:sz="1"/>
              <w:right w:val="single" w:color="D4EDDA" w:sz="1"/>
            </w:tcBorders>
            <w:shd w:fill="D4EDD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B1F3A"/>
                <w:sz w:val="22"/>
                <w:szCs w:val="22"/>
              </w:rPr>
              <w:t xml:space="preserve">"Zero missed deadlines in 12 months. In IP law, a missed deadline can mean losing a patent permanently. The legacy system had 3 missed deadlines in the prior year — each required costly reinstatement. The AnnuitiesPayment automation paid for the entire platform in the first renewal cycle." — Managing Partner, UK Patent Attorney Firm (name withheld)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Technologies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Next.js, Node.js/Fastify, PostgreSQL, EPO OPS API, UKIPO API, WIPO Madrid Monitor API, WIPO Global Brand Database, AnnuitiesPayment API, AWS eu-west-2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Compliance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SRA Code of Conduct, SRA Accounts Rules, UK GDPR (patent applicant and attorney data), Cyber Essentials, EPO epi Guidelines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Contract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Fixed-price Agile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IP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100% transferred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Custom Software Development UK: /custom-software-development/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Case Studies: /case-studies/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Build Something Similar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Book a free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| legaltech ip management software uk, patent attorney software uk, epoo api integration uk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2026-05-27T15:18:55.906Z</dcterms:created>
  <dcterms:modified xsi:type="dcterms:W3CDTF">2026-05-27T15:18:55.906Z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