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Tailwind CSS vs CSS Modules vs Styled Components — UK Frontend (2025) | ClickMasters
META DESC: Tailwind CSS is the right default for most UK frontend projects: fastest development velocity, excellent accessibility utilities (built-in focus-visible, sr-onl
SLUG: /tailwind-vs-css-modules-vs-styled-components-uk/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Tailwind CSS vs CSS Modules vs Styled Components — UK Frontend (2025)</w:t>
      </w:r>
    </w:p>
    <w:p>
      <w:pPr>
        <w:spacing w:after="60" w:before="60"/>
      </w:pPr>
    </w:p>
    <w:p>
      <w:pPr>
        <w:pStyle w:val="Heading1"/>
        <w:spacing w:after="160" w:before="360"/>
      </w:pPr>
      <w:r>
        <w:rPr>
          <w:rFonts w:ascii="Arial" w:cs="Arial" w:eastAsia="Arial" w:hAnsi="Arial"/>
          <w:b/>
          <w:bCs/>
          <w:color w:val="0B1F3A"/>
          <w:sz w:val="40"/>
          <w:szCs w:val="40"/>
        </w:rPr>
        <w:t xml:space="preserve">Tailwind CSS vs CSS Modules vs Styled Components — UK Frontend Styling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Tailwind CSS is the right default for most UK frontend projects: fastest development velocity, excellent accessibility utilities (built-in focus-visible, sr-only for WCAG 2.1 AA), natural fit with GOV.UK Design System custom components, and the largest UK React community adoption. CSS Modules are right for complex design systems with precise CSS control. Styled Components are declining — Tailwind has largely replaced the use case.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CSS architecture choice affects development velocity, UK WCAG 2.1 AA accessibility implementation, and long-term maintainability. Here is a UK-focused comparison.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Tailwind CSS vs CSS Modules vs Styled Components — UK Frontend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Tailwind CSS</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CSS Modules</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Styled Components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WCAG 2.1 AA utilities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focus-visible, sr-only, contrast utilities built-in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implementation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implementation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GOV.UK Design System integration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Works alongside GOVUK Frontend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Works — but CSS specificity management</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CSS-in-JS conflicts with GOVUK CSS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Domain 5 accessibility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Utility-first makes WCAG compliance visible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manual WCAG patterns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Less predictable — CSS-in-JS specificity</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Bundle size (unused CSS)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PurgeCSS built-in — only used utilities shipped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CSS modules only load what is imported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CSS-in-JS shipped in bundle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Design token enforcement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JIT tokens in tailwind.config — design system enforceable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Variables in CSS — less enforceable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theme() function — enforceable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Dark mode support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dark: variant — one-line implementation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CSS variables + media query manual</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ThemeProvider — component overhead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TypeScript integration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Class names are strings — no type safety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CSS module types (typed-css-modules)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Strong — props type-safe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developer familiarity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Most UK React developers know Tailwind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Well known</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Declining — Tailwind has replaced it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standard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design systems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Legacy only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Tailwind CSS work with the GOV.UK Design System?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Tailwind and GOV.UK Frontend CSS can coexist. GOV.UK Frontend uses its own CSS class names (govuk-*) which do not conflict with Tailwind utilities. ClickMasters uses Tailwind for custom components (non-GOV.UK components) and GOV.UK Frontend for required GDS components (buttons, inputs, summary lists). The Tailwind reset (preflight) must be configured to not override GOV.UK Frontend's base styles — a known issue with a straightforward fix.</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Tailwind CSS satisfy NHS DTAC Domain 5 accessibility?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Tailwind includes accessibility utilities that support WCAG 2.1 AA: sr-only (screen reader only text — for icons without visible labels), focus-visible (keyboard focus ring management), and contrast utilities (text colour contrast ratio warnings). ClickMasters configures Tailwind with custom NHS-compliant colour tokens (WCAG 2.1 AA contrast ratios enforced in tailwind.config). Automated axe-core testing in CI/CD catches any remaining contrast or focus issues.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Development UK: /react-development/</w:t>
      </w:r>
    </w:p>
    <w:p>
      <w:pPr>
        <w:pStyle w:val="ListParagraph"/>
        <w:numPr>
          <w:ilvl w:val="0"/>
          <w:numId w:val="2"/>
        </w:numPr>
        <w:spacing w:after="60" w:before="60"/>
      </w:pPr>
      <w:r>
        <w:rPr>
          <w:rFonts w:ascii="Arial" w:cs="Arial" w:eastAsia="Arial" w:hAnsi="Arial"/>
          <w:color w:val="1A4A8A"/>
          <w:sz w:val="22"/>
          <w:szCs w:val="22"/>
        </w:rPr>
        <w:t xml:space="preserve">Next.js vs Remix vs Nuxt UK: /nextjs-vs-remix-vs-nuxt-uk/</w:t>
      </w:r>
    </w:p>
    <w:p>
      <w:pPr>
        <w:pStyle w:val="ListParagraph"/>
        <w:numPr>
          <w:ilvl w:val="0"/>
          <w:numId w:val="2"/>
        </w:numPr>
        <w:spacing w:after="60" w:before="60"/>
      </w:pPr>
      <w:r>
        <w:rPr>
          <w:rFonts w:ascii="Arial" w:cs="Arial" w:eastAsia="Arial" w:hAnsi="Arial"/>
          <w:color w:val="1A4A8A"/>
          <w:sz w:val="22"/>
          <w:szCs w:val="22"/>
        </w:rPr>
        <w:t xml:space="preserve">WCAG Accessibility Guide UK: /wcag-accessibility-guide-uk/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"tailwind css vs css modules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2026-05-29T08:07:54.447Z</dcterms:created>
  <dcterms:modified xsi:type="dcterms:W3CDTF">2026-05-29T08:07:54.447Z</dcterms:modified>
</cp:coreProperties>
</file>

<file path=docProps/custom.xml><?xml version="1.0" encoding="utf-8"?>
<Properties xmlns="http://schemas.openxmlformats.org/officeDocument/2006/custom-properties" xmlns:vt="http://schemas.openxmlformats.org/officeDocument/2006/docPropsVTypes"/>
</file>