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EdTech Software Development UK —  KCSIE Safeguarding | ClickMasters
META DESC: ClickMasters EdTech software development specialists. KCSIE. From £20,000. Free consultation.
SLUG: /edtech-software-development/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13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EdTech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EdTech Software Development UK — Specialist Builds for UK EdTech Businesses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KCSIE Safeguarding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(Children)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MIS Integration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WCAG 2.1</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Mobile Learning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Schools &amp; HE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EdTech software development in the UK operates under strict safeguarding obligations — Keeping Children Safe in Education (KCSIE) applies to any technology used in schools. UK GDPR with specific protections for children's data (ICO Age Appropriate Design Code), MIS integrations (SIMS, Arbor, Bromcom), and the DfE's digital standards framework all apply. ClickMasters builds education technology for UK primary schools, secondary schools, further education, and higher education institutions.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EdTech Market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EdTech is a £3.5bn market — driven by remote learning adoption, increasing digital literacy expectations, and government investment in education technology. Building software for UK education settings requires specific compliance knowledge: KCSIE safeguarding obligations, the ICO Age Appropriate Design Code for products aimed at under-18s, and MIS (Management Information System) integration with the dominant school data platforms.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EdTech Software Requirements — UK Regulatory Context</w:t>
            </w:r>
          </w:p>
        </w:tc>
      </w:tr>
    </w:tbl>
    <w:p>
      <w:pPr>
        <w:spacing w:after="60" w:before="60"/>
      </w:pPr>
    </w:p>
    <w:p>
      <w:pPr>
        <w:spacing w:after="160" w:before="100"/>
      </w:pPr>
      <w:r>
        <w:rPr>
          <w:rFonts w:ascii="Arial" w:cs="Arial" w:eastAsia="Arial" w:hAnsi="Arial"/>
          <w:b/>
          <w:bCs/>
          <w:i w:val="false"/>
          <w:iCs w:val="false"/>
          <w:color w:val="E8612A"/>
          <w:sz w:val="22"/>
          <w:szCs w:val="22"/>
        </w:rPr>
        <w:t xml:space="preserve">KCSIE Safeguarding Requirements: </w:t>
      </w:r>
      <w:r>
        <w:rPr>
          <w:rFonts w:ascii="Arial" w:cs="Arial" w:eastAsia="Arial" w:hAnsi="Arial"/>
          <w:b w:val="false"/>
          <w:bCs w:val="false"/>
          <w:i w:val="false"/>
          <w:iCs w:val="false"/>
          <w:color w:val="1A2332"/>
          <w:sz w:val="22"/>
          <w:szCs w:val="22"/>
        </w:rPr>
        <w:t xml:space="preserve">Keeping Children Safe in Education (KCSIE) is statutory guidance for schools and colleges in England. Technology used in schools must not create safeguarding risks. Specific software requirements: content filtering capabilities or compatibility with school content filtering, no unsupervised communication channels between adults and children, appropriate access controls to prevent unauthorised adult access to children's data, and audit logging sufficient for safeguarding investigations.</w:t>
      </w:r>
    </w:p>
    <w:p>
      <w:pPr>
        <w:spacing w:after="60" w:before="60"/>
      </w:pPr>
    </w:p>
    <w:p>
      <w:pPr>
        <w:spacing w:after="160" w:before="100"/>
      </w:pPr>
      <w:r>
        <w:rPr>
          <w:rFonts w:ascii="Arial" w:cs="Arial" w:eastAsia="Arial" w:hAnsi="Arial"/>
          <w:b/>
          <w:bCs/>
          <w:i w:val="false"/>
          <w:iCs w:val="false"/>
          <w:color w:val="E8612A"/>
          <w:sz w:val="22"/>
          <w:szCs w:val="22"/>
        </w:rPr>
        <w:t xml:space="preserve">ICO Age Appropriate Design Code (Children's Code): </w:t>
      </w:r>
      <w:r>
        <w:rPr>
          <w:rFonts w:ascii="Arial" w:cs="Arial" w:eastAsia="Arial" w:hAnsi="Arial"/>
          <w:b w:val="false"/>
          <w:bCs w:val="false"/>
          <w:i w:val="false"/>
          <w:iCs w:val="false"/>
          <w:color w:val="1A2332"/>
          <w:sz w:val="22"/>
          <w:szCs w:val="22"/>
        </w:rPr>
        <w:t xml:space="preserve">The ICO's Age Appropriate Design Code (AADC) — sometimes called the Children's Code — is statutory guidance for online services likely to be accessed by children under 18. Key requirements: privacy settings must be high by default, children's data must not be used for profiling for commercial purposes, geolocation must be off by default for children, and nudge techniques to weaken privacy protections are prohibited.</w:t>
      </w:r>
    </w:p>
    <w:p>
      <w:pPr>
        <w:spacing w:after="60" w:before="60"/>
      </w:pPr>
    </w:p>
    <w:p>
      <w:pPr>
        <w:spacing w:after="160" w:before="100"/>
      </w:pPr>
      <w:r>
        <w:rPr>
          <w:rFonts w:ascii="Arial" w:cs="Arial" w:eastAsia="Arial" w:hAnsi="Arial"/>
          <w:b/>
          <w:bCs/>
          <w:i w:val="false"/>
          <w:iCs w:val="false"/>
          <w:color w:val="E8612A"/>
          <w:sz w:val="22"/>
          <w:szCs w:val="22"/>
        </w:rPr>
        <w:t xml:space="preserve">MIS Integration — SIMS, Arbor, Bromcom: </w:t>
      </w:r>
      <w:r>
        <w:rPr>
          <w:rFonts w:ascii="Arial" w:cs="Arial" w:eastAsia="Arial" w:hAnsi="Arial"/>
          <w:b w:val="false"/>
          <w:bCs w:val="false"/>
          <w:i w:val="false"/>
          <w:iCs w:val="false"/>
          <w:color w:val="1A2332"/>
          <w:sz w:val="22"/>
          <w:szCs w:val="22"/>
        </w:rPr>
        <w:t xml:space="preserve">UK schools use Management Information Systems (MIS) as their central database for pupil records, attendance, and assessment data. The dominant systems are: SIMS (by Capita — most widely deployed), Arbor (growing rapidly), and Bromcom (strong in secondary). EdTech platforms must integrate with these MIS systems to avoid manual data entry. SIMS offers an API via the SIMS Developer Programme; Arbor and Bromcom have open APIs.</w:t>
      </w:r>
    </w:p>
    <w:p>
      <w:pPr>
        <w:spacing w:after="60" w:before="60"/>
      </w:pPr>
    </w:p>
    <w:p>
      <w:pPr>
        <w:spacing w:after="160" w:before="100"/>
      </w:pPr>
      <w:r>
        <w:rPr>
          <w:rFonts w:ascii="Arial" w:cs="Arial" w:eastAsia="Arial" w:hAnsi="Arial"/>
          <w:b/>
          <w:bCs/>
          <w:i w:val="false"/>
          <w:iCs w:val="false"/>
          <w:color w:val="E8612A"/>
          <w:sz w:val="22"/>
          <w:szCs w:val="22"/>
        </w:rPr>
        <w:t xml:space="preserve">DfE Digital Standards and Data Sharing Frameworks: </w:t>
      </w:r>
      <w:r>
        <w:rPr>
          <w:rFonts w:ascii="Arial" w:cs="Arial" w:eastAsia="Arial" w:hAnsi="Arial"/>
          <w:b w:val="false"/>
          <w:bCs w:val="false"/>
          <w:i w:val="false"/>
          <w:iCs w:val="false"/>
          <w:color w:val="1A2332"/>
          <w:sz w:val="22"/>
          <w:szCs w:val="22"/>
        </w:rPr>
        <w:t xml:space="preserve">The DfE (Department for Education) sets digital standards for education technology — including the EdTech Demonstrator Programme and the Standards for Education Technology. The DfE also maintains the GDPR guidance for schools, specifying lawful bases for processing pupil data and the data sharing requirements for statutory education returns (CBDS, Census).</w:t>
      </w:r>
    </w:p>
    <w:p>
      <w:pPr>
        <w:spacing w:after="60" w:before="60"/>
      </w:pPr>
    </w:p>
    <w:p>
      <w:pPr>
        <w:spacing w:after="160" w:before="100"/>
      </w:pPr>
      <w:r>
        <w:rPr>
          <w:rFonts w:ascii="Arial" w:cs="Arial" w:eastAsia="Arial" w:hAnsi="Arial"/>
          <w:b/>
          <w:bCs/>
          <w:i w:val="false"/>
          <w:iCs w:val="false"/>
          <w:color w:val="E8612A"/>
          <w:sz w:val="22"/>
          <w:szCs w:val="22"/>
        </w:rPr>
        <w:t xml:space="preserve">SEND and Accessibility Requirements: </w:t>
      </w:r>
      <w:r>
        <w:rPr>
          <w:rFonts w:ascii="Arial" w:cs="Arial" w:eastAsia="Arial" w:hAnsi="Arial"/>
          <w:b w:val="false"/>
          <w:bCs w:val="false"/>
          <w:i w:val="false"/>
          <w:iCs w:val="false"/>
          <w:color w:val="1A2332"/>
          <w:sz w:val="22"/>
          <w:szCs w:val="22"/>
        </w:rPr>
        <w:t xml:space="preserve">Under the Equality Act 2010 and SEND Code of Practice, schools must support students with Special Educational Needs and Disabilities. EdTech software must be accessible: WCAG 2.1 AA compliance, screen reader compatibility (NVDA, VoiceOver), keyboard navigation, captions for video content, and adjustable text size/contrast. The PSBAR 2018 makes WCAG 2.1 AA legally mandatory for maintained school websites.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EdTech Compliance checklist: KCSIE, UK GDPR (ICO Children's Code / AADC), DfE standards, Ofsted, WCAG 2.1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EdTech Software Services — What ClickMasters Builds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28"/>
        <w:gridCol w:w="1800"/>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428"/>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School LMS / VLE</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Learning Management System with KCSIE safeguarding, SIMS integration, WCAG 2.1 AA. From £30,000.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Parent Communication Platform</w:t>
            </w:r>
          </w:p>
        </w:tc>
        <w:tc>
          <w:tcPr>
            <w:tcW w:type="dxa" w:w="442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Secure messaging, progress reports, SIMS integration, GDPR-compliant consent management. From £20,000.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Assessment &amp; Progress Tracking</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Formative and summative assessment, progress analytics, teacher and parent dashboards. From £25,000.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SEND Support Platform</w:t>
            </w:r>
          </w:p>
        </w:tc>
        <w:tc>
          <w:tcPr>
            <w:tcW w:type="dxa" w:w="442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Personalised learning pathways, EHCP management, WCAG 2.1 AA accessibility. From £30,000.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Higher Education SaaS</w:t>
            </w:r>
          </w:p>
        </w:tc>
        <w:tc>
          <w:tcPr>
            <w:tcW w:type="dxa" w:w="442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Student portal, course management, virtual learning environment, UCAS integration. From £50,000.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EdTech Software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KCSIE and how does it affect EdTech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Keeping Children Safe in Education (KCSIE) is statutory safeguarding guidance for schools and colleges. For EdTech software, the key implications are: technology must not create unsupervised communication channels between adults and pupils, content accessible through school technology must be filtered and age-appropriate, access controls must prevent unauthorised parties from accessing children's data or communications, and audit logs must be available for safeguarding investigations. KCSIE is updated annually — the current version applies from September 2024.</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ICO Children's Code and does my EdTech product need to comply?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ICO Age Appropriate Design Code (AADC) applies to online services "likely to be accessed by children" — which includes most EdTech products. Key requirements: privacy settings must default to high for under-18 users, children's data must not be profiled for commercial advertising purposes, location tracking must be off by default, deceptive design patterns (dark patterns) are prohibited, and nudge techniques weakening privacy must not be used. The ICO has enforcement powers and has issued warnings to EdTech companies.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integrate with SIMS or Arbor?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SIMS (by Capita) offers integration via the SIMS Developer Programme — requiring a commercial agreement and technical certification. Integration uses SIMS APIs to read pupil records, attendance, and assessment data. Arbor has a more open REST API available to EdTech developers. Bromcom provides API access on request. ClickMasters has integrated with SIMS and Arbor for EdTech clients — we handle the commercial and technical onboarding process.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for Mobile Apps UK: /gdpr-mobile-apps/</w:t>
      </w:r>
    </w:p>
    <w:p>
      <w:pPr>
        <w:pStyle w:val="ListParagraph"/>
        <w:numPr>
          <w:ilvl w:val="0"/>
          <w:numId w:val="2"/>
        </w:numPr>
        <w:spacing w:after="60" w:before="60"/>
      </w:pPr>
      <w:r>
        <w:rPr>
          <w:rFonts w:ascii="Arial" w:cs="Arial" w:eastAsia="Arial" w:hAnsi="Arial"/>
          <w:b w:val="false"/>
          <w:bCs w:val="false"/>
          <w:color w:val="1A2332"/>
          <w:sz w:val="22"/>
          <w:szCs w:val="22"/>
        </w:rPr>
        <w:t xml:space="preserve">WCAG Compliance Software UK: /wcag-compliance-software/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EdTech Software London: /edtech-software-development-london/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EdTech Software — Free Consultation</w:t>
            </w:r>
          </w:p>
          <w:p>
            <w:pPr>
              <w:spacing w:after="160" w:before="0"/>
            </w:pPr>
            <w:r>
              <w:rPr>
                <w:rFonts w:ascii="Arial" w:cs="Arial" w:eastAsia="Arial" w:hAnsi="Arial"/>
                <w:color w:val="BDD0E8"/>
                <w:sz w:val="22"/>
                <w:szCs w:val="22"/>
              </w:rPr>
              <w:t xml:space="preserve">Book a free 45-minute consultation with a EdTech specialist. Realistic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software specialists — KCSIE,  UK GDPR (ICO Children's Code / AADC) compliance</w:t>
            </w:r>
          </w:p>
          <w:p>
            <w:pPr>
              <w:spacing w:after="0" w:before="0"/>
            </w:pPr>
            <w:r>
              <w:rPr>
                <w:rFonts w:ascii="Arial" w:cs="Arial" w:eastAsia="Arial" w:hAnsi="Arial"/>
                <w:color w:val="1A2332"/>
                <w:sz w:val="20"/>
                <w:szCs w:val="20"/>
              </w:rPr>
              <w:t xml:space="preserve">ClickMasters has built EdTech software for UK businesses. Our approach puts regulatory compliance alongside technical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"edtech software development uk" (300–1,200/mo)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2026-05-21T11:47:13.822Z</dcterms:created>
  <dcterms:modified xsi:type="dcterms:W3CDTF">2026-05-21T11:47:13.822Z</dcterms:modified>
</cp:coreProperties>
</file>

<file path=docProps/custom.xml><?xml version="1.0" encoding="utf-8"?>
<Properties xmlns="http://schemas.openxmlformats.org/officeDocument/2006/custom-properties" xmlns:vt="http://schemas.openxmlformats.org/officeDocument/2006/docPropsVTypes"/>
</file>