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Stoke-on-Trent | IR35-Safe | ClickMasters
META DESC: Hire a Full Stack Developer in Stoke-on-Trent. IR35-safe. from £4,500/month. UK GDPR.
SLUG: /hire-full-stack-developer-stoke-on-trent/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Stoke-on-Trent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Stoke-on-Trent</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Stoke-on-Trent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Stoke-on-Trent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Stoke-on-Trent and Staffordshire / West Midlands.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Stoke-on-Trent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Stoke-on-Trent is a growing digital hub in Staffordshire — home to Staffordshire University (strong digital technology, computing, and games technology programmes) and a significant manufacturing technology and ceramics technology heritage. Stoke benefits from proximity to Birmingham (45 minutes) and Manchester (55 minutes). The city's regeneration and digital economy investment are driving growth.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Staffordshire University digital technology, computing, and games tech pipeline.</w:t>
      </w:r>
    </w:p>
    <w:p>
      <w:pPr>
        <w:pStyle w:val="ListParagraph"/>
        <w:numPr>
          <w:ilvl w:val="0"/>
          <w:numId w:val="2"/>
        </w:numPr>
        <w:spacing w:after="60" w:before="60"/>
      </w:pPr>
      <w:r>
        <w:rPr>
          <w:rFonts w:ascii="Arial" w:cs="Arial" w:eastAsia="Arial" w:hAnsi="Arial"/>
          <w:color w:val="1A2332"/>
          <w:sz w:val="22"/>
          <w:szCs w:val="22"/>
        </w:rPr>
        <w:t xml:space="preserve">Manufacturing and industrial technology experience from Stoke's industrial heritage.</w:t>
      </w:r>
    </w:p>
    <w:p>
      <w:pPr>
        <w:pStyle w:val="ListParagraph"/>
        <w:numPr>
          <w:ilvl w:val="0"/>
          <w:numId w:val="2"/>
        </w:numPr>
        <w:spacing w:after="60" w:before="60"/>
      </w:pPr>
      <w:r>
        <w:rPr>
          <w:rFonts w:ascii="Arial" w:cs="Arial" w:eastAsia="Arial" w:hAnsi="Arial"/>
          <w:color w:val="1A2332"/>
          <w:sz w:val="22"/>
          <w:szCs w:val="22"/>
        </w:rPr>
        <w:t xml:space="preserve">Birmingham 45 minutes, Manchester 55 minutes — dual corridor access.</w:t>
      </w:r>
    </w:p>
    <w:p>
      <w:pPr>
        <w:pStyle w:val="ListParagraph"/>
        <w:numPr>
          <w:ilvl w:val="0"/>
          <w:numId w:val="2"/>
        </w:numPr>
        <w:spacing w:after="60" w:before="60"/>
      </w:pPr>
      <w:r>
        <w:rPr>
          <w:rFonts w:ascii="Arial" w:cs="Arial" w:eastAsia="Arial" w:hAnsi="Arial"/>
          <w:color w:val="1A2332"/>
          <w:sz w:val="22"/>
          <w:szCs w:val="22"/>
        </w:rPr>
        <w:t xml:space="preserve">Stoke-on-Trent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Stoke-on-Trent?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Stoke and Staffordshire businesses. Birmingham and Manchester dual corridor creates excellent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Birmingham: /hire-full-stack-developer-birmingham/</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Stoke-on-Trent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Stoke-on-Trent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Stoke-on-Trent and Staffordshire / West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stoke on trent"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2026-06-02T12:59:14.545Z</dcterms:created>
  <dcterms:modified xsi:type="dcterms:W3CDTF">2026-06-02T12:59:14.559Z</dcterms:modified>
</cp:coreProperties>
</file>

<file path=docProps/custom.xml><?xml version="1.0" encoding="utf-8"?>
<Properties xmlns="http://schemas.openxmlformats.org/officeDocument/2006/custom-properties" xmlns:vt="http://schemas.openxmlformats.org/officeDocument/2006/docPropsVTypes"/>
</file>