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Market Harborough | IR35-Safe | ClickMasters
META DESC: Hire a Node.js Developer in Market Harborough. IR35-safe. from £5,000/month. UK GDPR.
SLUG: /hire-nodejs-developer-market-harborough/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Market Harborough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Market Harborough</w:t>
      </w:r>
    </w:p>
    <w:p>
      <w:pPr>
        <w:spacing w:after="60" w:before="60"/>
      </w:pPr>
    </w:p>
    <w:p>
      <w:pPr>
        <w:pStyle w:val="Heading1"/>
        <w:spacing w:after="160" w:before="360"/>
      </w:pPr>
      <w:r>
        <w:rPr>
          <w:rFonts w:ascii="Arial" w:cs="Arial" w:eastAsia="Arial" w:hAnsi="Arial"/>
          <w:b/>
          <w:bCs/>
          <w:color w:val="0B1F3A"/>
          <w:sz w:val="40"/>
          <w:szCs w:val="40"/>
        </w:rPr>
        <w:t xml:space="preserve">Hire Node.js Developer Market Harborough — IR35-Safe,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Market Harborough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Market Harborough and Leicestershire / East Midlands. Our engineers are employees — zero IR35 liability.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Market Harborough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Market Harborough is a market town in Leicestershire — 20 minutes from Leicester and 55 minutes from London St Pancras. The town benefits from the East Midlands technology corridor and De Montfort University (DMU) and the University of Leicester computing pipelines. Market Harborough's logistics technology, engineering technology, and financial services technology clusters create specific demand. Rates are competitive — typically 15–20%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Logistics technology from Market Harborough's position on the M1/A6 corridor.</w:t>
      </w:r>
    </w:p>
    <w:p>
      <w:pPr>
        <w:pStyle w:val="ListParagraph"/>
        <w:numPr>
          <w:ilvl w:val="0"/>
          <w:numId w:val="2"/>
        </w:numPr>
        <w:spacing w:after="60" w:before="60"/>
      </w:pPr>
      <w:r>
        <w:rPr>
          <w:rFonts w:ascii="Arial" w:cs="Arial" w:eastAsia="Arial" w:hAnsi="Arial"/>
          <w:color w:val="1A2332"/>
          <w:sz w:val="22"/>
          <w:szCs w:val="22"/>
        </w:rPr>
        <w:t xml:space="preserve">Financial services technology from East Midlands financial cluster.</w:t>
      </w:r>
    </w:p>
    <w:p>
      <w:pPr>
        <w:pStyle w:val="ListParagraph"/>
        <w:numPr>
          <w:ilvl w:val="0"/>
          <w:numId w:val="2"/>
        </w:numPr>
        <w:spacing w:after="60" w:before="60"/>
      </w:pPr>
      <w:r>
        <w:rPr>
          <w:rFonts w:ascii="Arial" w:cs="Arial" w:eastAsia="Arial" w:hAnsi="Arial"/>
          <w:color w:val="1A2332"/>
          <w:sz w:val="22"/>
          <w:szCs w:val="22"/>
        </w:rPr>
        <w:t xml:space="preserve">De Montfort University and University of Leicester computing pipeline.</w:t>
      </w:r>
    </w:p>
    <w:p>
      <w:pPr>
        <w:pStyle w:val="ListParagraph"/>
        <w:numPr>
          <w:ilvl w:val="0"/>
          <w:numId w:val="2"/>
        </w:numPr>
        <w:spacing w:after="60" w:before="60"/>
      </w:pPr>
      <w:r>
        <w:rPr>
          <w:rFonts w:ascii="Arial" w:cs="Arial" w:eastAsia="Arial" w:hAnsi="Arial"/>
          <w:color w:val="1A2332"/>
          <w:sz w:val="22"/>
          <w:szCs w:val="22"/>
        </w:rPr>
        <w:t xml:space="preserve">Market Harborough rates approximately 15–20%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Market Harborough?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Market Harborough and Leicestershire businesses. Leicester 20 minutes gives excellent East Midlands technology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Leicester: /hire-nodejs-developer-leicester/</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Market Harborough</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Market Harborough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Market Harborough and Leicestershire / East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market harborough"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2026-06-05T16:23:24.061Z</dcterms:created>
  <dcterms:modified xsi:type="dcterms:W3CDTF">2026-06-05T16:23:24.061Z</dcterms:modified>
</cp:coreProperties>
</file>

<file path=docProps/custom.xml><?xml version="1.0" encoding="utf-8"?>
<Properties xmlns="http://schemas.openxmlformats.org/officeDocument/2006/custom-properties" xmlns:vt="http://schemas.openxmlformats.org/officeDocument/2006/docPropsVTypes"/>
</file>