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Disaster Recovery? UK Definition | ClickMasters
META DESC: Disaster Recovery explained for UK software developers. Disaster Recovery (DR) is the set of processes, policies, and tools that enable an organisation to recover its IT system...
SLUG: /glossary/disaster-recovery-definition/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Disaster Recovery?</w:t>
      </w:r>
    </w:p>
    <w:p>
      <w:pPr>
        <w:spacing w:after="60" w:before="60"/>
      </w:pPr>
    </w:p>
    <w:p>
      <w:pPr>
        <w:pStyle w:val="Heading1"/>
        <w:spacing w:after="160" w:before="360"/>
      </w:pPr>
      <w:r>
        <w:rPr>
          <w:rFonts w:ascii="Arial" w:cs="Arial" w:eastAsia="Arial" w:hAnsi="Arial"/>
          <w:b/>
          <w:bCs/>
          <w:color w:val="0B1F3A"/>
          <w:sz w:val="40"/>
          <w:szCs w:val="40"/>
        </w:rPr>
        <w:t xml:space="preserve">What is Disaster Recovery?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Disaster Recovery (DR) is the set of processes, policies, and tools that enable an organisation to recover its IT systems and data after a disruptive event — such as hardware failure, data centre outage, ransomware attack, or natural disaster. DR planning defines: Recovery Time Objective (RTO — how quickly systems must recover) and Recovery Point Objective (RPO — how much data loss is acceptable).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Disaster Recovery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Disaster Recovery has specific UK regulatory significance. FCA operational resilience requirements (PS21/3) require regulated firms to define impact tolerances (equivalent to RTO/RPO) and test their ability to remain within those tolerances during disruption. NHS DSP Toolkit Standard 10 requires documented business continuity and DR plans. UK GDPR Article 32 requires the "ability to restore the availability and access to personal data in a timely manner in the event of a physical or technical incident." Cyber Essentials does not explicitly address DR but does require patch management that reduces the attack surface.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RTO: </w:t>
      </w:r>
      <w:r>
        <w:rPr>
          <w:rFonts w:ascii="Arial" w:cs="Arial" w:eastAsia="Arial" w:hAnsi="Arial"/>
          <w:b w:val="false"/>
          <w:bCs w:val="false"/>
          <w:i w:val="false"/>
          <w:iCs w:val="false"/>
          <w:color w:val="1A2332"/>
          <w:sz w:val="22"/>
          <w:szCs w:val="22"/>
        </w:rPr>
        <w:t xml:space="preserve">Recovery Time Objective — maximum acceptable downtime.</w:t>
      </w:r>
    </w:p>
    <w:p>
      <w:pPr>
        <w:spacing w:after="160" w:before="100"/>
      </w:pPr>
      <w:r>
        <w:rPr>
          <w:rFonts w:ascii="Arial" w:cs="Arial" w:eastAsia="Arial" w:hAnsi="Arial"/>
          <w:b/>
          <w:bCs/>
          <w:i w:val="false"/>
          <w:iCs w:val="false"/>
          <w:color w:val="0B1F3A"/>
          <w:sz w:val="22"/>
          <w:szCs w:val="22"/>
        </w:rPr>
        <w:t xml:space="preserve">RPO: </w:t>
      </w:r>
      <w:r>
        <w:rPr>
          <w:rFonts w:ascii="Arial" w:cs="Arial" w:eastAsia="Arial" w:hAnsi="Arial"/>
          <w:b w:val="false"/>
          <w:bCs w:val="false"/>
          <w:i w:val="false"/>
          <w:iCs w:val="false"/>
          <w:color w:val="1A2332"/>
          <w:sz w:val="22"/>
          <w:szCs w:val="22"/>
        </w:rPr>
        <w:t xml:space="preserve">Recovery Point Objective — maximum acceptable data loss.</w:t>
      </w:r>
    </w:p>
    <w:p>
      <w:pPr>
        <w:spacing w:after="160" w:before="100"/>
      </w:pPr>
      <w:r>
        <w:rPr>
          <w:rFonts w:ascii="Arial" w:cs="Arial" w:eastAsia="Arial" w:hAnsi="Arial"/>
          <w:b/>
          <w:bCs/>
          <w:i w:val="false"/>
          <w:iCs w:val="false"/>
          <w:color w:val="0B1F3A"/>
          <w:sz w:val="22"/>
          <w:szCs w:val="22"/>
        </w:rPr>
        <w:t xml:space="preserve">Business Continuity Plan: </w:t>
      </w:r>
      <w:r>
        <w:rPr>
          <w:rFonts w:ascii="Arial" w:cs="Arial" w:eastAsia="Arial" w:hAnsi="Arial"/>
          <w:b w:val="false"/>
          <w:bCs w:val="false"/>
          <w:i w:val="false"/>
          <w:iCs w:val="false"/>
          <w:color w:val="1A2332"/>
          <w:sz w:val="22"/>
          <w:szCs w:val="22"/>
        </w:rPr>
        <w:t xml:space="preserve">Broader plan including DR — covers all business operations, not just IT.</w:t>
      </w:r>
    </w:p>
    <w:p>
      <w:pPr>
        <w:spacing w:after="160" w:before="100"/>
      </w:pPr>
      <w:r>
        <w:rPr>
          <w:rFonts w:ascii="Arial" w:cs="Arial" w:eastAsia="Arial" w:hAnsi="Arial"/>
          <w:b/>
          <w:bCs/>
          <w:i w:val="false"/>
          <w:iCs w:val="false"/>
          <w:color w:val="0B1F3A"/>
          <w:sz w:val="22"/>
          <w:szCs w:val="22"/>
        </w:rPr>
        <w:t xml:space="preserve">FCA PS21/3: </w:t>
      </w:r>
      <w:r>
        <w:rPr>
          <w:rFonts w:ascii="Arial" w:cs="Arial" w:eastAsia="Arial" w:hAnsi="Arial"/>
          <w:b w:val="false"/>
          <w:bCs w:val="false"/>
          <w:i w:val="false"/>
          <w:iCs w:val="false"/>
          <w:color w:val="1A2332"/>
          <w:sz w:val="22"/>
          <w:szCs w:val="22"/>
        </w:rPr>
        <w:t xml:space="preserve">FCA operational resilience policy — requires defined impact tolerances.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Maintenance UK: /software-maintenance/</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Disaster Recovery</w:t>
            </w:r>
          </w:p>
          <w:p>
            <w:pPr>
              <w:spacing w:after="160" w:before="0"/>
            </w:pPr>
            <w:r>
              <w:rPr>
                <w:rFonts w:ascii="Arial" w:cs="Arial" w:eastAsia="Arial" w:hAnsi="Arial"/>
                <w:color w:val="BDD0E8"/>
                <w:sz w:val="22"/>
                <w:szCs w:val="22"/>
              </w:rPr>
              <w:t xml:space="preserve">ClickMasters applies Disaster Recovery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disaster recovery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2026-05-22T10:32:14.006Z</dcterms:created>
  <dcterms:modified xsi:type="dcterms:W3CDTF">2026-05-22T10:32:14.006Z</dcterms:modified>
</cp:coreProperties>
</file>

<file path=docProps/custom.xml><?xml version="1.0" encoding="utf-8"?>
<Properties xmlns="http://schemas.openxmlformats.org/officeDocument/2006/custom-properties" xmlns:vt="http://schemas.openxmlformats.org/officeDocument/2006/docPropsVTypes"/>
</file>