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SaaS Development Leeds | ClickMasters UK
META DESC: SaaS Development in Leeds. Multi-tenant SaaS platforms built to scale. £35,000–£200,000. UK GDPR. IR35-safe. Free consultation.
SLUG: /saas-development-leeds/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SaaS Development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SaaS Development Leeds</w:t>
      </w:r>
    </w:p>
    <w:p>
      <w:pPr>
        <w:spacing w:after="60" w:before="60"/>
      </w:pPr>
    </w:p>
    <w:p>
      <w:pPr>
        <w:pStyle w:val="Heading1"/>
        <w:spacing w:after="160" w:before="360"/>
      </w:pPr>
      <w:r>
        <w:rPr>
          <w:rFonts w:ascii="Arial" w:cs="Arial" w:eastAsia="Arial" w:hAnsi="Arial"/>
          <w:b/>
          <w:bCs/>
          <w:color w:val="0B1F3A"/>
          <w:sz w:val="40"/>
          <w:szCs w:val="40"/>
        </w:rPr>
        <w:t xml:space="preserve">SaaS Development Leeds — Multi-tenant SaaS platforms built to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Leeds | 🇬🇧 UK-Based | 💷 £35,000–£200,000 | 🔒 UK GDPR | ⚖️ Zero IR35 | ⏱️ 8–32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SaaS Development services to businesses in Leeds and across Yorkshire. Multi-tenant SaaS platforms built to scale. Multi-tenancy, UK GDPR DPAs, Stripe billing, Innovate UK grant support. Transparent GBP pricing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Leeds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Leeds is establishing itself as a northern FinTech hub, anchored by Sky Betting &amp; Gaming, Virgin Money Technology, and First Direct digital teams.</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Sky Betting &amp; Gaming, Virgin Money, First Direct, Channel 4 (relocated)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Leeds compliance context: Leeds Teaching Hospitals NHS Trust. West Yorkshire CA digital. FCA-regulated FinTech cluster.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Leeds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services in Leeds?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Leeds and Yorkshire. We deliver remotely and can visit Leeds for workshops. All Leeds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Leeds?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Leeds: £35,000–£200,000.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Leeds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Leeds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Leeds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/saas-development/ | /cost-saas-development-uk/ | /hire-react-developer-leeds/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Leeds</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"saas development leeds"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2026-05-21T06:35:01.110Z</dcterms:created>
  <dcterms:modified xsi:type="dcterms:W3CDTF">2026-05-21T06:35:01.110Z</dcterms:modified>
</cp:coreProperties>
</file>

<file path=docProps/custom.xml><?xml version="1.0" encoding="utf-8"?>
<Properties xmlns="http://schemas.openxmlformats.org/officeDocument/2006/custom-properties" xmlns:vt="http://schemas.openxmlformats.org/officeDocument/2006/docPropsVTypes"/>
</file>