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Kubernetes vs ECS Fargate vs App Runner — UK Container Orchestration (2025) | ClickMasters
META DESC: ECS Fargate is the right default for most UK regulated software: no Kubernetes operational overhead, Cyber Essentials-friendly (AWS manages OS patching), FCA PS
SLUG: /kubernetes-vs-ecs-fargate-vs-app-runner-uk/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Kubernetes vs ECS Fargate vs App Runner — UK Container Orchestration (2025)</w:t>
      </w:r>
    </w:p>
    <w:p>
      <w:pPr>
        <w:spacing w:after="60" w:before="60"/>
      </w:pPr>
    </w:p>
    <w:p>
      <w:pPr>
        <w:pStyle w:val="Heading1"/>
        <w:spacing w:after="160" w:before="360"/>
      </w:pPr>
      <w:r>
        <w:rPr>
          <w:rFonts w:ascii="Arial" w:cs="Arial" w:eastAsia="Arial" w:hAnsi="Arial"/>
          <w:b/>
          <w:bCs/>
          <w:color w:val="0B1F3A"/>
          <w:sz w:val="40"/>
          <w:szCs w:val="40"/>
        </w:rPr>
        <w:t xml:space="preserve">Kubernetes vs ECS Fargate vs AWS App Runner — UK Container Orchestration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ECS Fargate is the right default for most UK regulated software: no Kubernetes operational overhead, Cyber Essentials-friendly (AWS manages OS patching), FCA PS21/3 multi-AZ with zero additional configuration, and NHS DTAC-friendly (simpler security posture). Kubernetes (EKS) is right when you need multi-cloud portability or the team has existing Kubernetes expertise. App Runner is right for simple web APIs where you want zero infrastructure configuration.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Container orchestration choice affects UK Cyber Essentials patching obligations, FCA PS21/3 operational resilience configuration complexity, and monthly infrastructure 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Kubernetes vs ECS Fargate vs App Runner — UK Container Orchestration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ECS Fargate</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Kubernetes (EKS)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App Runner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OS patching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manages — no obligation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EKS nodes: AWS manages (managed node group) or you manage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manages — no obligation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multi-AZ</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Multi-AZ in one config line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Multi-AZ requires pod disruption budgets, zone-aware topology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Automatic — no config needed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security posture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Simple — fewer attack surfaces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RBAC, NetworkPolicies, PSP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Simplest — fully managed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complexity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dedicated platform team needed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fully managed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Multi-cloud portability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AWS-native only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Portable to any K8s provider</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AWS-only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resource types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Custom Resource Definitions (CRDs)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(medium workload)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task hours billed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EKS control plane £130/month + nodes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Lowest — pay per request/CPU</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familiarity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High — common on AWS projects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popular but complex</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regulated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Multi-cloud or complex orchestration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web APIs — no persistence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ECS Fargate satisfy Cyber Essentials patching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ECS Fargate tasks run on AWS-managed infrastructure where AWS handles OS patching. The Cyber Essentials requirement (patch within 14 days of critical patches) applies to your application container and its dependencies — not the underlying host OS. ClickMasters approach: Dependabot monitors application dependencies (npm, pip) and raises PRs for critical CVEs. Trivy scans container images in CI/CD. You are responsible for your application image patching; AWS is responsible for the Fargate host OS patching. This is materially simpler than EC2 or self-managed Kubernetes nodes.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UK projects use Kubernetes over ECS Fargate?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Kubernetes genuinely wins when: (1) multi-cloud requirement (some UK enterprises have a policy of avoiding cloud provider lock-in — EKS today can migrate to GKE or AKS), (2) complex custom orchestration (Custom Resource Definitions for stateful workloads, operators for complex deployment patterns), (3) existing Kubernetes platform team (if the organisation already has Kubernetes expertise, the operational overhead is known and acceptable), (4) very large scale (1,000+ pods where Kubernetes scheduling optimisation provides material cost benefit). For most UK SME and mid-market projects: ECS Fargate operational simplicity and Cyber Essentials clarity outweighs Kubernetes flexibility.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pStyle w:val="ListParagraph"/>
        <w:numPr>
          <w:ilvl w:val="0"/>
          <w:numId w:val="2"/>
        </w:numPr>
        <w:spacing w:after="60" w:before="60"/>
      </w:pPr>
      <w:r>
        <w:rPr>
          <w:rFonts w:ascii="Arial" w:cs="Arial" w:eastAsia="Arial" w:hAnsi="Arial"/>
          <w:color w:val="1A4A8A"/>
          <w:sz w:val="22"/>
          <w:szCs w:val="22"/>
        </w:rPr>
        <w:t xml:space="preserve">AWS Lambda vs ECS vs EC2 UK: /aws-lambda-vs-ecs-vs-ec2-uk/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"kubernetes vs ecs fargate vs app runner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2026-06-02T07:25:02.419Z</dcterms:created>
  <dcterms:modified xsi:type="dcterms:W3CDTF">2026-06-02T07:25:02.419Z</dcterms:modified>
</cp:coreProperties>
</file>

<file path=docProps/custom.xml><?xml version="1.0" encoding="utf-8"?>
<Properties xmlns="http://schemas.openxmlformats.org/officeDocument/2006/custom-properties" xmlns:vt="http://schemas.openxmlformats.org/officeDocument/2006/docPropsVTypes"/>
</file>