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Birmingham | ClickMasters UK
META DESC: Custom Software Development in Birmingham from ClickMasters. Bespoke software built for your specific needs. £12,000–£200,000+. UK GDPR compliant. IR35-safe team. Free consultation for Birmingham businesses.
SLUG: /custom-software-development-birmingham/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Custom Software Development Team  |  Reviewed by: James Whitmore, CTO — Birmingham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Birmingham</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Birmingham — Bespoke Software Built for Your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Birmingham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services to businesses in Birmingham and across West Midlands. When off-the-shelf software forces you into workarounds, custom software gives you complete control. ClickMasters builds bespoke software for businesses across Birmingham. We deliver transparent GBP pricing, UK GDPR architecture from day one, and full IP ownership transferred to you. R&amp;D Tax Credits may reduce your effective cost by up to 27%.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Birmingham-based businesses across startups, SMBs, and enterprise teams. Here is what differentiates us from other custom software development companies in Birmingham:</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custom software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Birmingham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Birmingham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Birmingham and the wider West Midlands is the UK's second largest tech hub by employment. The city's manufacturing heritage has driven strong demand for industrial IoT, automation, and ERP software. Birmingham 2022 Commonwealth Games legacy programmes continue to drive digital investment. The region hosts the WMCA's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Birmingham: </w:t>
      </w:r>
      <w:r>
        <w:rPr>
          <w:rFonts w:ascii="Arial" w:cs="Arial" w:eastAsia="Arial" w:hAnsi="Arial"/>
          <w:b w:val="false"/>
          <w:bCs w:val="false"/>
          <w:i w:val="false"/>
          <w:iCs w:val="false"/>
          <w:color w:val="1A2332"/>
          <w:sz w:val="22"/>
          <w:szCs w:val="22"/>
        </w:rPr>
        <w:t xml:space="preserve">KPMG Birmingham, PwC Birmingham, Capita, Brindleyplace tech cluster, IMServ</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Birmingham compliance context: University Hospitals Birmingham NHS FT. West Midlands Police digital systems. WMCA GovTech programmes. Strong manufacturing sector driving Cyber Essentials for supply chain compliance.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Birmingham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Birmingham businesses choosing ClickMasters. No other custom software development agency in Birmingham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software built for your specific needs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for Birmingham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Birmingham Custom Software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Birmingham businesses includes: UK GDPR, ICO, Cyber Essentials, ISO 27001 aligned.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Birmingham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Birmingham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Birmingham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Birmingham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Birmingham-based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Birmingham-specific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Custom Software Development in Birmingham</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Custom Software Development services to businesses throughout Birmingham and the West Midlands area. We work remotely with clients across the UK, and can provide on-site visits to Birmingham for discovery workshops, stakeholder sessions, and project kick-offs. All Birmingham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Birmingham costs £12,000–£200,000+ depending on scope and complexity. ClickMasters provides transparent GBP pricing — unlike most UK agencies that require you to submit an enquiry to receive any cost information. For Birmingham-based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Custom Software Development take for a Birmingham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Custom Software Development: 8–52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Birmingham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Birmingham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Birmingham businesses of all sizes: startups building their first product, SMBs automating internal processes, scaleups building production platforms, and enterprise teams modernising legacy systems. In West Midlands, we have particular experience with KPMG Birmingham type businesses and the University Hospitals Birmingham NHS FT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Birmingham businesses. Our developers are ClickMasters employees — not contractors. You engage us as a company, meaning no Status Determination Statement required, no IR35 liability, and one clean monthly invoice. This is a significant advantage for Birmingham-based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(full service page):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Cost UK: /cost-custom-software-development-uk/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Birmingham: /hire-react-developer-birmingham/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Birmingham: /custom-software-development-birmingham/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Custom Software Development Consultation in Birmingham</w:t>
            </w:r>
          </w:p>
          <w:p>
            <w:pPr>
              <w:spacing w:after="160" w:before="0"/>
            </w:pPr>
            <w:r>
              <w:rPr>
                <w:rFonts w:ascii="Arial" w:cs="Arial" w:eastAsia="Arial" w:hAnsi="Arial"/>
                <w:color w:val="BDD0E8"/>
                <w:sz w:val="22"/>
                <w:szCs w:val="22"/>
              </w:rPr>
              <w:t xml:space="preserve">Book a 45-minute consultation with a senior engineer. We'll scope your Birmingham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Custom Software Development Team — Birmingham</w:t>
            </w:r>
          </w:p>
          <w:p>
            <w:pPr>
              <w:spacing w:after="80" w:before="0"/>
            </w:pPr>
            <w:r>
              <w:rPr>
                <w:rFonts w:ascii="Arial" w:cs="Arial" w:eastAsia="Arial" w:hAnsi="Arial"/>
                <w:b/>
                <w:bCs/>
                <w:color w:val="E8612A"/>
                <w:sz w:val="20"/>
                <w:szCs w:val="20"/>
              </w:rPr>
              <w:t xml:space="preserve">Custom Software Development specialists serving Birmingham and West Midlands</w:t>
            </w:r>
          </w:p>
          <w:p>
            <w:pPr>
              <w:spacing w:after="0" w:before="0"/>
            </w:pPr>
            <w:r>
              <w:rPr>
                <w:rFonts w:ascii="Arial" w:cs="Arial" w:eastAsia="Arial" w:hAnsi="Arial"/>
                <w:color w:val="1A2332"/>
                <w:sz w:val="20"/>
                <w:szCs w:val="20"/>
              </w:rPr>
              <w:t xml:space="preserve">ClickMasters has delivered Custom Software Development projects for businesses across Birmingham and West Midlands.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Birmingham, West Midlands, UK
Target keyword: "custom software development birmingham" (500–2,500/mo)
People Also Ask: How much does custom software development cost in Birmingham? | Do you provide custom software development services in Birmingham? | Is your software UK GDPR compliant for Birmingham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2026-05-21T06:07:46.317Z</dcterms:created>
  <dcterms:modified xsi:type="dcterms:W3CDTF">2026-05-21T06:07:46.317Z</dcterms:modified>
</cp:coreProperties>
</file>

<file path=docProps/custom.xml><?xml version="1.0" encoding="utf-8"?>
<Properties xmlns="http://schemas.openxmlformats.org/officeDocument/2006/custom-properties" xmlns:vt="http://schemas.openxmlformats.org/officeDocument/2006/docPropsVTypes"/>
</file>