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What is IR35? UK Definition &amp; Guide | ClickMasters
META DESC: IR35 explained for UK software developers and business owners. IR35 (Off-Payroll Working Rules) is UK tax legislation that determines whether a contractor should be taxed as an employ... UK context, examples, and related services.
SLUG: /glossary/ir35-definition/</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4 min  |  Written by: ClickMasters Technical Team  |  Reviewed by: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Glossary</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What is IR35?</w:t>
      </w:r>
    </w:p>
    <w:p>
      <w:pPr>
        <w:spacing w:after="60" w:before="60"/>
      </w:pPr>
    </w:p>
    <w:p>
      <w:pPr>
        <w:pStyle w:val="Heading1"/>
        <w:spacing w:after="160" w:before="360"/>
      </w:pPr>
      <w:r>
        <w:rPr>
          <w:rFonts w:ascii="Arial" w:cs="Arial" w:eastAsia="Arial" w:hAnsi="Arial"/>
          <w:b/>
          <w:bCs/>
          <w:color w:val="0B1F3A"/>
          <w:sz w:val="40"/>
          <w:szCs w:val="40"/>
        </w:rPr>
        <w:t xml:space="preserve">What is IR35? — UK Software Development Guide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Definition</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Context</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Related Terms</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Commercial Relevance</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JSON-LD Schema</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IR35 (Off-Payroll Working Rules) is UK tax legislation that determines whether a contractor should be taxed as an employee. Since April 2021, medium and large businesses are responsible for making IR35 determinations — not the contractor. If a contractor would be an employee if working for you directly (without the intermediary limited company), they are "inside IR35" and income tax and National Insurance must be deducted as if they were an employee.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IR35 — UK Context</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IR35 has significantly affected the UK software development market since the April 2021 reform. Medium and large UK businesses must now issue a Status Determination Statement (SDS) for each contractor engagement. Getting this wrong creates HMRC liability for unpaid income tax, NI, and penalties. ClickMasters eliminates IR35 risk for clients entirely — our developers are our employees, not contractors.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Terms</w:t>
            </w:r>
          </w:p>
        </w:tc>
      </w:tr>
    </w:tbl>
    <w:p>
      <w:pPr>
        <w:spacing w:after="60" w:before="60"/>
      </w:pPr>
    </w:p>
    <w:p>
      <w:pPr>
        <w:spacing w:after="160" w:before="100"/>
      </w:pPr>
      <w:r>
        <w:rPr>
          <w:rFonts w:ascii="Arial" w:cs="Arial" w:eastAsia="Arial" w:hAnsi="Arial"/>
          <w:b/>
          <w:bCs/>
          <w:i w:val="false"/>
          <w:iCs w:val="false"/>
          <w:color w:val="0B1F3A"/>
          <w:sz w:val="22"/>
          <w:szCs w:val="22"/>
        </w:rPr>
        <w:t xml:space="preserve">Inside IR35: </w:t>
      </w:r>
      <w:r>
        <w:rPr>
          <w:rFonts w:ascii="Arial" w:cs="Arial" w:eastAsia="Arial" w:hAnsi="Arial"/>
          <w:b w:val="false"/>
          <w:bCs w:val="false"/>
          <w:i w:val="false"/>
          <w:iCs w:val="false"/>
          <w:color w:val="1A2332"/>
          <w:sz w:val="22"/>
          <w:szCs w:val="22"/>
        </w:rPr>
        <w:t xml:space="preserve">The contractor is taxed as an employee — income tax and NI deducted by the fee payer.</w:t>
      </w:r>
    </w:p>
    <w:p>
      <w:pPr>
        <w:spacing w:after="160" w:before="100"/>
      </w:pPr>
      <w:r>
        <w:rPr>
          <w:rFonts w:ascii="Arial" w:cs="Arial" w:eastAsia="Arial" w:hAnsi="Arial"/>
          <w:b/>
          <w:bCs/>
          <w:i w:val="false"/>
          <w:iCs w:val="false"/>
          <w:color w:val="0B1F3A"/>
          <w:sz w:val="22"/>
          <w:szCs w:val="22"/>
        </w:rPr>
        <w:t xml:space="preserve">Outside IR35: </w:t>
      </w:r>
      <w:r>
        <w:rPr>
          <w:rFonts w:ascii="Arial" w:cs="Arial" w:eastAsia="Arial" w:hAnsi="Arial"/>
          <w:b w:val="false"/>
          <w:bCs w:val="false"/>
          <w:i w:val="false"/>
          <w:iCs w:val="false"/>
          <w:color w:val="1A2332"/>
          <w:sz w:val="22"/>
          <w:szCs w:val="22"/>
        </w:rPr>
        <w:t xml:space="preserve">The contractor is genuinely self-employed — pays their own taxes through their limited company.</w:t>
      </w:r>
    </w:p>
    <w:p>
      <w:pPr>
        <w:spacing w:after="160" w:before="100"/>
      </w:pPr>
      <w:r>
        <w:rPr>
          <w:rFonts w:ascii="Arial" w:cs="Arial" w:eastAsia="Arial" w:hAnsi="Arial"/>
          <w:b/>
          <w:bCs/>
          <w:i w:val="false"/>
          <w:iCs w:val="false"/>
          <w:color w:val="0B1F3A"/>
          <w:sz w:val="22"/>
          <w:szCs w:val="22"/>
        </w:rPr>
        <w:t xml:space="preserve">Status Determination Statement (SDS): </w:t>
      </w:r>
      <w:r>
        <w:rPr>
          <w:rFonts w:ascii="Arial" w:cs="Arial" w:eastAsia="Arial" w:hAnsi="Arial"/>
          <w:b w:val="false"/>
          <w:bCs w:val="false"/>
          <w:i w:val="false"/>
          <w:iCs w:val="false"/>
          <w:color w:val="1A2332"/>
          <w:sz w:val="22"/>
          <w:szCs w:val="22"/>
        </w:rPr>
        <w:t xml:space="preserve">The written document medium/large businesses must produce per contractor engagement, stating inside/outside determination and reasons.</w:t>
      </w:r>
    </w:p>
    <w:p>
      <w:pPr>
        <w:spacing w:after="160" w:before="100"/>
      </w:pPr>
      <w:r>
        <w:rPr>
          <w:rFonts w:ascii="Arial" w:cs="Arial" w:eastAsia="Arial" w:hAnsi="Arial"/>
          <w:b/>
          <w:bCs/>
          <w:i w:val="false"/>
          <w:iCs w:val="false"/>
          <w:color w:val="0B1F3A"/>
          <w:sz w:val="22"/>
          <w:szCs w:val="22"/>
        </w:rPr>
        <w:t xml:space="preserve">CEST: </w:t>
      </w:r>
      <w:r>
        <w:rPr>
          <w:rFonts w:ascii="Arial" w:cs="Arial" w:eastAsia="Arial" w:hAnsi="Arial"/>
          <w:b w:val="false"/>
          <w:bCs w:val="false"/>
          <w:i w:val="false"/>
          <w:iCs w:val="false"/>
          <w:color w:val="1A2332"/>
          <w:sz w:val="22"/>
          <w:szCs w:val="22"/>
        </w:rPr>
        <w:t xml:space="preserve">HMRC's Check Employment Status for Tax tool — used to help make IR35 determinations.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b w:val="false"/>
          <w:bCs w:val="false"/>
          <w:color w:val="1A2332"/>
          <w:sz w:val="22"/>
          <w:szCs w:val="22"/>
        </w:rPr>
        <w:t xml:space="preserve">IR35 Guide for UK Tech Businesses: /ir35-software-development/</w:t>
      </w:r>
    </w:p>
    <w:p>
      <w:pPr>
        <w:pStyle w:val="ListParagraph"/>
        <w:numPr>
          <w:ilvl w:val="0"/>
          <w:numId w:val="2"/>
        </w:numPr>
        <w:spacing w:after="60" w:before="60"/>
      </w:pPr>
      <w:r>
        <w:rPr>
          <w:rFonts w:ascii="Arial" w:cs="Arial" w:eastAsia="Arial" w:hAnsi="Arial"/>
          <w:b w:val="false"/>
          <w:bCs w:val="false"/>
          <w:color w:val="1A2332"/>
          <w:sz w:val="22"/>
          <w:szCs w:val="22"/>
        </w:rPr>
        <w:t xml:space="preserve">IR35 Compliant Staff Augmentation: /ir35-compliant-staff-augmentation/</w:t>
      </w:r>
    </w:p>
    <w:p>
      <w:pPr>
        <w:pStyle w:val="ListParagraph"/>
        <w:numPr>
          <w:ilvl w:val="0"/>
          <w:numId w:val="2"/>
        </w:numPr>
        <w:spacing w:after="60" w:before="60"/>
      </w:pPr>
      <w:r>
        <w:rPr>
          <w:rFonts w:ascii="Arial" w:cs="Arial" w:eastAsia="Arial" w:hAnsi="Arial"/>
          <w:b w:val="false"/>
          <w:bCs w:val="false"/>
          <w:color w:val="1A2332"/>
          <w:sz w:val="22"/>
          <w:szCs w:val="22"/>
        </w:rPr>
        <w:t xml:space="preserve">Staff Augmentation UK: /staff-augmentation/</w:t>
      </w:r>
    </w:p>
    <w:p>
      <w:pPr>
        <w:pStyle w:val="ListParagraph"/>
        <w:numPr>
          <w:ilvl w:val="0"/>
          <w:numId w:val="2"/>
        </w:numPr>
        <w:spacing w:after="60" w:before="60"/>
      </w:pPr>
      <w:r>
        <w:rPr>
          <w:rFonts w:ascii="Arial" w:cs="Arial" w:eastAsia="Arial" w:hAnsi="Arial"/>
          <w:b w:val="false"/>
          <w:bCs w:val="false"/>
          <w:color w:val="1A2332"/>
          <w:sz w:val="22"/>
          <w:szCs w:val="22"/>
        </w:rPr>
        <w:t xml:space="preserve">Hire Developers London: /hire-react-developer-london/</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Get Expert Advice on IR35</w:t>
            </w:r>
          </w:p>
          <w:p>
            <w:pPr>
              <w:spacing w:after="160" w:before="0"/>
            </w:pPr>
            <w:r>
              <w:rPr>
                <w:rFonts w:ascii="Arial" w:cs="Arial" w:eastAsia="Arial" w:hAnsi="Arial"/>
                <w:color w:val="BDD0E8"/>
                <w:sz w:val="22"/>
                <w:szCs w:val="22"/>
              </w:rPr>
              <w:t xml:space="preserve">ClickMasters engineers apply IR35 principles in every project. Free consultation.</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DefinedTerm + FAQPage | Target KW: "what is ir35" (5,000/mo), "ir35 explained uk" (5,000/mo)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abstractNum w:abstractNumId="5" w15:restartNumberingAfterBreak="0">
    <w:multiLevelType w:val="hybridMultilevel"/>
    <w:lvl w:ilvl="0" w15:tentative="1">
      <w:start w:val="1"/>
      <w:numFmt w:val="decimal"/>
      <w:lvlText w:val="%1."/>
      <w:lvlJc w:val="left"/>
      <w:pPr>
        <w:spacing w:after="80" w:before="80"/>
        <w:ind w:left="720" w:hanging="360"/>
      </w:pPr>
      <w:rPr>
        <w:rFonts w:ascii="Arial" w:cs="Arial" w:eastAsia="Arial" w:hAnsi="Arial"/>
        <w:b/>
        <w:bCs/>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 w:type="paragraph" w:styleId="Heading3">
    <w:name w:val="Heading 3"/>
    <w:basedOn w:val="Normal"/>
    <w:next w:val="Normal"/>
    <w:qFormat/>
    <w:pPr>
      <w:spacing w:after="120" w:before="240"/>
      <w:outlineLvl w:val="2"/>
    </w:pPr>
    <w:rPr>
      <w:rFonts w:ascii="Arial" w:cs="Arial" w:eastAsia="Arial" w:hAnsi="Arial"/>
      <w:b/>
      <w:bCs/>
      <w:color w:val="1A4A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2026-05-21T06:47:58.092Z</dcterms:created>
  <dcterms:modified xsi:type="dcterms:W3CDTF">2026-05-21T06:47:58.092Z</dcterms:modified>
</cp:coreProperties>
</file>

<file path=docProps/custom.xml><?xml version="1.0" encoding="utf-8"?>
<Properties xmlns="http://schemas.openxmlformats.org/officeDocument/2006/custom-properties" xmlns:vt="http://schemas.openxmlformats.org/officeDocument/2006/docPropsVTypes"/>
</file>