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SQL? UK Definition | ClickMasters
META DESC: SQL explained. SQL (Structured Query Language) is the standard language for interacting with relational databases. SQL allows...
SLUG: /glossary/sql-definition/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SQL?</w:t>
      </w:r>
    </w:p>
    <w:p>
      <w:pPr>
        <w:spacing w:after="60" w:before="60"/>
      </w:pPr>
    </w:p>
    <w:p>
      <w:pPr>
        <w:pStyle w:val="Heading1"/>
        <w:spacing w:after="160" w:before="360"/>
      </w:pPr>
      <w:r>
        <w:rPr>
          <w:rFonts w:ascii="Arial" w:cs="Arial" w:eastAsia="Arial" w:hAnsi="Arial"/>
          <w:b/>
          <w:bCs/>
          <w:color w:val="0B1F3A"/>
          <w:sz w:val="40"/>
          <w:szCs w:val="40"/>
        </w:rPr>
        <w:t xml:space="preserve">What is SQL?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SQL (Structured Query Language) is the standard language for interacting with relational databases. SQL allows you to: query data (SELECT), insert new records (INSERT), update existing records (UPDATE), delete records (DELETE), and define database structure (CREATE TABLE, ALTER TABLE). SQL is supported by all major relational databases including PostgreSQL, MySQL, SQL Server, and SQLite.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SQL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SQL skills are fundamental to UK software development. UK GDPR right to erasure is implemented via SQL DELETE or UPDATE (pseudonymisation) operations. SQL's CASCADE DELETE syntax is key to UK GDPR-compliant data erasure — ensuring all related personal data records are removed when a user account is deleted. For UK FinTech and HealthTech: SQL's ACID compliance (provided by PostgreSQL and SQL Server) is essential for financial and clinical data integrity. The UK developer talent pool for SQL is very large — it remains the most-used data query language.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PostgreSQL: </w:t>
      </w:r>
      <w:r>
        <w:rPr>
          <w:rFonts w:ascii="Arial" w:cs="Arial" w:eastAsia="Arial" w:hAnsi="Arial"/>
          <w:b w:val="false"/>
          <w:bCs w:val="false"/>
          <w:i w:val="false"/>
          <w:iCs w:val="false"/>
          <w:color w:val="1A2332"/>
          <w:sz w:val="22"/>
          <w:szCs w:val="22"/>
        </w:rPr>
        <w:t xml:space="preserve">The most capable open-source SQL database — ClickMasters default.</w:t>
      </w:r>
    </w:p>
    <w:p>
      <w:pPr>
        <w:spacing w:after="160" w:before="100"/>
      </w:pPr>
      <w:r>
        <w:rPr>
          <w:rFonts w:ascii="Arial" w:cs="Arial" w:eastAsia="Arial" w:hAnsi="Arial"/>
          <w:b/>
          <w:bCs/>
          <w:i w:val="false"/>
          <w:iCs w:val="false"/>
          <w:color w:val="0B1F3A"/>
          <w:sz w:val="22"/>
          <w:szCs w:val="22"/>
        </w:rPr>
        <w:t xml:space="preserve">ORM: </w:t>
      </w:r>
      <w:r>
        <w:rPr>
          <w:rFonts w:ascii="Arial" w:cs="Arial" w:eastAsia="Arial" w:hAnsi="Arial"/>
          <w:b w:val="false"/>
          <w:bCs w:val="false"/>
          <w:i w:val="false"/>
          <w:iCs w:val="false"/>
          <w:color w:val="1A2332"/>
          <w:sz w:val="22"/>
          <w:szCs w:val="22"/>
        </w:rPr>
        <w:t xml:space="preserve">Object-Relational Mapper — abstracts SQL for application code.</w:t>
      </w:r>
    </w:p>
    <w:p>
      <w:pPr>
        <w:spacing w:after="160" w:before="100"/>
      </w:pPr>
      <w:r>
        <w:rPr>
          <w:rFonts w:ascii="Arial" w:cs="Arial" w:eastAsia="Arial" w:hAnsi="Arial"/>
          <w:b/>
          <w:bCs/>
          <w:i w:val="false"/>
          <w:iCs w:val="false"/>
          <w:color w:val="0B1F3A"/>
          <w:sz w:val="22"/>
          <w:szCs w:val="22"/>
        </w:rPr>
        <w:t xml:space="preserve">Database Migration: </w:t>
      </w:r>
      <w:r>
        <w:rPr>
          <w:rFonts w:ascii="Arial" w:cs="Arial" w:eastAsia="Arial" w:hAnsi="Arial"/>
          <w:b w:val="false"/>
          <w:bCs w:val="false"/>
          <w:i w:val="false"/>
          <w:iCs w:val="false"/>
          <w:color w:val="1A2332"/>
          <w:sz w:val="22"/>
          <w:szCs w:val="22"/>
        </w:rPr>
        <w:t xml:space="preserve">Moving or restructuring SQL database schema.</w:t>
      </w:r>
    </w:p>
    <w:p>
      <w:pPr>
        <w:spacing w:after="160" w:before="100"/>
      </w:pPr>
      <w:r>
        <w:rPr>
          <w:rFonts w:ascii="Arial" w:cs="Arial" w:eastAsia="Arial" w:hAnsi="Arial"/>
          <w:b/>
          <w:bCs/>
          <w:i w:val="false"/>
          <w:iCs w:val="false"/>
          <w:color w:val="0B1F3A"/>
          <w:sz w:val="22"/>
          <w:szCs w:val="22"/>
        </w:rPr>
        <w:t xml:space="preserve">Parameterised Query: </w:t>
      </w:r>
      <w:r>
        <w:rPr>
          <w:rFonts w:ascii="Arial" w:cs="Arial" w:eastAsia="Arial" w:hAnsi="Arial"/>
          <w:b w:val="false"/>
          <w:bCs w:val="false"/>
          <w:i w:val="false"/>
          <w:iCs w:val="false"/>
          <w:color w:val="1A2332"/>
          <w:sz w:val="22"/>
          <w:szCs w:val="22"/>
        </w:rPr>
        <w:t xml:space="preserve">SQL best practice preventing SQL injection attacks — OWASP compliance.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PostgreSQL Development UK: /postgresql-development/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SQL</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sql"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2026-05-22T10:46:58.515Z</dcterms:created>
  <dcterms:modified xsi:type="dcterms:W3CDTF">2026-05-22T10:46:58.515Z</dcterms:modified>
</cp:coreProperties>
</file>

<file path=docProps/custom.xml><?xml version="1.0" encoding="utf-8"?>
<Properties xmlns="http://schemas.openxmlformats.org/officeDocument/2006/custom-properties" xmlns:vt="http://schemas.openxmlformats.org/officeDocument/2006/docPropsVTypes"/>
</file>