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Hull | ClickMasters UK
META DESC: MVP Development in Hull. £12,000–£65,000. UK GDPR. IR35-safe. Free consultation.
SLUG: /mvp-development-hull/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Hull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Hull</w:t>
      </w:r>
    </w:p>
    <w:p>
      <w:pPr>
        <w:spacing w:after="60" w:before="60"/>
      </w:pPr>
    </w:p>
    <w:p>
      <w:pPr>
        <w:pStyle w:val="Heading1"/>
        <w:spacing w:after="160" w:before="360"/>
      </w:pPr>
      <w:r>
        <w:rPr>
          <w:rFonts w:ascii="Arial" w:cs="Arial" w:eastAsia="Arial" w:hAnsi="Arial"/>
          <w:b/>
          <w:bCs/>
          <w:color w:val="0B1F3A"/>
          <w:sz w:val="40"/>
          <w:szCs w:val="40"/>
        </w:rPr>
        <w:t xml:space="preserve">MVP Development Hull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Hull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for businesses in Hull and Yorkshire &amp; Humber.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Hull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Kingston upon Hull has a growing technology sector supported by the University of Hull and Humber Enterprise Partnership digital investment. The city has particular strength in renewable energy technology (Siemens Gamesa offshore wind turbine manufacturing is nearby), logistics technology, and public sector digital. Hull became UK City of Culture in 2017, driving cultural tech investment.</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Renewable Energy Tech, Logistics Software, Public Sector, eCommerce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Hull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£12,000–£65,000 — published upfront.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ClickMasters employees.</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Hull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MVP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Innovate UK</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MVP Development in Hull</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in Hull?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Hull and Yorkshire &amp; Humber. Remote delivery with Hull on-site visits for workshops. Transparent GBP pricing, UK GDPR compliance,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Hull?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Hull: £12,000–£65,000. Book a free 45-minute consultation for a project-specific estimate.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Hull: /custom-software-development-hull/</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Hull</w:t>
            </w:r>
          </w:p>
          <w:p>
            <w:pPr>
              <w:spacing w:after="160" w:before="0"/>
            </w:pPr>
            <w:r>
              <w:rPr>
                <w:rFonts w:ascii="Arial" w:cs="Arial" w:eastAsia="Arial" w:hAnsi="Arial"/>
                <w:color w:val="BDD0E8"/>
                <w:sz w:val="22"/>
                <w:szCs w:val="22"/>
              </w:rPr>
              <w:t xml:space="preserve">45 minutes with a senior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Hull Team</w:t>
            </w:r>
          </w:p>
          <w:p>
            <w:pPr>
              <w:spacing w:after="80" w:before="0"/>
            </w:pPr>
            <w:r>
              <w:rPr>
                <w:rFonts w:ascii="Arial" w:cs="Arial" w:eastAsia="Arial" w:hAnsi="Arial"/>
                <w:b/>
                <w:bCs/>
                <w:color w:val="E8612A"/>
                <w:sz w:val="20"/>
                <w:szCs w:val="20"/>
              </w:rPr>
              <w:t xml:space="preserve">MVP Development specialists serving Hull and Yorkshire &amp; Humber</w:t>
            </w:r>
          </w:p>
          <w:p>
            <w:pPr>
              <w:spacing w:after="0" w:before="0"/>
            </w:pPr>
            <w:r>
              <w:rPr>
                <w:rFonts w:ascii="Arial" w:cs="Arial" w:eastAsia="Arial" w:hAnsi="Arial"/>
                <w:color w:val="1A2332"/>
                <w:sz w:val="20"/>
                <w:szCs w:val="20"/>
              </w:rPr>
              <w:t xml:space="preserve">UK GDPR compliance and full IP ownership on every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"mvp development hull" (~30–100/mo)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2026-05-23T06:31:41.016Z</dcterms:created>
  <dcterms:modified xsi:type="dcterms:W3CDTF">2026-05-23T06:31:41.016Z</dcterms:modified>
</cp:coreProperties>
</file>

<file path=docProps/custom.xml><?xml version="1.0" encoding="utf-8"?>
<Properties xmlns="http://schemas.openxmlformats.org/officeDocument/2006/custom-properties" xmlns:vt="http://schemas.openxmlformats.org/officeDocument/2006/docPropsVTypes"/>
</file>