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AI Software Development Bristol | ClickMasters
META DESC: AI software development in Bristol. UK GDPR Article 22. £15,000–£150,000+. UK-based team. Free consultation.
SLUG: /ai-software-development-bristol/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Bristol AI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AI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AI Software Development Bristol</w:t>
      </w:r>
    </w:p>
    <w:p>
      <w:pPr>
        <w:spacing w:after="60" w:before="60"/>
      </w:pPr>
    </w:p>
    <w:p>
      <w:pPr>
        <w:pStyle w:val="Heading1"/>
        <w:spacing w:after="160" w:before="360"/>
      </w:pPr>
      <w:r>
        <w:rPr>
          <w:rFonts w:ascii="Arial" w:cs="Arial" w:eastAsia="Arial" w:hAnsi="Arial"/>
          <w:b/>
          <w:bCs/>
          <w:color w:val="0B1F3A"/>
          <w:sz w:val="40"/>
          <w:szCs w:val="40"/>
        </w:rPr>
        <w:t xml:space="preserve">AI Software Development Bristol — UK GDPR Article 22, Transparent GBP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Bristol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AI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AI software development in Bristol and South West England with UK GDPR Article 22,  ICO AI guidance 2023 compliance built in from the architecture phase. Bristol AI clients benefit from our specialist regulatory expertise and transparent GBP pricing from £15,000.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Bristol AI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has a strong engineering and technical software ecosystem — Airbus (commercial aircraft digital), Rolls-Royce Digital (aero-engine systems), Graphcore (AI chip design), and HPE Bristol. The city is a leading European AI research hub with close ties to University of Bristol AI labs.</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has exceptional AI engineering talent — Graphcore (AI chip company, now part of SoftBank), DeepMind Bristol connections, and University of Bristol's world-ranked computer science and AI research departments. Airbus and Rolls-Royce drive significant industrial AI demand (predictive maintenance, quality control, design optimisation).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LLM API integration (GPT-4/Claude): chatbots, document processing, AI-assisted workflows.</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ML model development: scikit-learn, PyTorch, model training pipelines.</w:t>
      </w:r>
    </w:p>
    <w:p>
      <w:pPr>
        <w:pStyle w:val="ListParagraph"/>
        <w:numPr>
          <w:ilvl w:val="0"/>
          <w:numId w:val="2"/>
        </w:numPr>
        <w:spacing w:after="60" w:before="60"/>
      </w:pPr>
      <w:r>
        <w:rPr>
          <w:rFonts w:ascii="Arial" w:cs="Arial" w:eastAsia="Arial" w:hAnsi="Arial"/>
          <w:b w:val="false"/>
          <w:bCs w:val="false"/>
          <w:color w:val="1A2332"/>
          <w:sz w:val="22"/>
          <w:szCs w:val="22"/>
        </w:rPr>
        <w:t xml:space="preserve">Industrial AI: predictive maintenance, quality control, supply chain optimisation.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22: automated decision-making compliance, explainability, human oversight.</w:t>
      </w:r>
    </w:p>
    <w:p>
      <w:pPr>
        <w:pStyle w:val="ListParagraph"/>
        <w:numPr>
          <w:ilvl w:val="0"/>
          <w:numId w:val="2"/>
        </w:numPr>
        <w:spacing w:after="60" w:before="60"/>
      </w:pPr>
      <w:r>
        <w:rPr>
          <w:rFonts w:ascii="Arial" w:cs="Arial" w:eastAsia="Arial" w:hAnsi="Arial"/>
          <w:b w:val="false"/>
          <w:bCs w:val="false"/>
          <w:color w:val="1A2332"/>
          <w:sz w:val="22"/>
          <w:szCs w:val="22"/>
        </w:rPr>
        <w:t xml:space="preserve">ICO AI auditing framework: DPIA for AI processing, bias testing, accuracy assessment.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AI Software Development Bristol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Article 22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22, ICO AI guidance 2023,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AI development opportunities exist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Bristol has significant industrial AI demand from Airbus (predictive maintenance, quality inspection), Rolls-Royce Digital (engine performance AI), and the broader aerospace and advanced manufacturing supply chain. The University of Bristol AI research community creates a strong talent pipeline.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UK GDPR apply to AI development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same UK GDPR requirements apply regardless of location. Article 22 (automated decision-making) is relevant to any AI system making decisions about individuals. ICO AI guidance (2023) applies to all UK AI development. ClickMasters builds UK GDPR Article 22 compliance into all AI projects from the architecture phase.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AI Development UK: /ai-development/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Python Development UK: /python-development/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Bristol: /custom-software-development-bristol/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AI Software Consultation — Bristol</w:t>
            </w:r>
          </w:p>
          <w:p>
            <w:pPr>
              <w:spacing w:after="160" w:before="0"/>
            </w:pPr>
            <w:r>
              <w:rPr>
                <w:rFonts w:ascii="Arial" w:cs="Arial" w:eastAsia="Arial" w:hAnsi="Arial"/>
                <w:color w:val="BDD0E8"/>
                <w:sz w:val="22"/>
                <w:szCs w:val="22"/>
              </w:rPr>
              <w:t xml:space="preserve">45 minutes with a senior AI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Bristol AI Team</w:t>
            </w:r>
          </w:p>
          <w:p>
            <w:pPr>
              <w:spacing w:after="80" w:before="0"/>
            </w:pPr>
            <w:r>
              <w:rPr>
                <w:rFonts w:ascii="Arial" w:cs="Arial" w:eastAsia="Arial" w:hAnsi="Arial"/>
                <w:b/>
                <w:bCs/>
                <w:color w:val="E8612A"/>
                <w:sz w:val="20"/>
                <w:szCs w:val="20"/>
              </w:rPr>
              <w:t xml:space="preserve">AI software specialists — UK GDPR Article 22,  ICO AI guidance 2023</w:t>
            </w:r>
          </w:p>
          <w:p>
            <w:pPr>
              <w:spacing w:after="0" w:before="0"/>
            </w:pPr>
            <w:r>
              <w:rPr>
                <w:rFonts w:ascii="Arial" w:cs="Arial" w:eastAsia="Arial" w:hAnsi="Arial"/>
                <w:color w:val="1A2332"/>
                <w:sz w:val="20"/>
                <w:szCs w:val="20"/>
              </w:rPr>
              <w:t xml:space="preserve">ClickMasters delivers AI software for Bristol and South West England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"ai development bristol" (~80/mo)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2026-05-23T10:56:26.764Z</dcterms:created>
  <dcterms:modified xsi:type="dcterms:W3CDTF">2026-05-23T10:56:26.764Z</dcterms:modified>
</cp:coreProperties>
</file>

<file path=docProps/custom.xml><?xml version="1.0" encoding="utf-8"?>
<Properties xmlns="http://schemas.openxmlformats.org/officeDocument/2006/custom-properties" xmlns:vt="http://schemas.openxmlformats.org/officeDocument/2006/docPropsVTypes"/>
</file>