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Software Development Belfast | ClickMasters
META DESC: HealthTech software development in Belfast. DTAC. £25,000–£200,000+. UK-based.
SLUG: /healthtech-software-development-belfast/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Belfast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Belfast</w:t>
      </w:r>
    </w:p>
    <w:p>
      <w:pPr>
        <w:spacing w:after="60" w:before="60"/>
      </w:pPr>
    </w:p>
    <w:p>
      <w:pPr>
        <w:pStyle w:val="Heading1"/>
        <w:spacing w:after="160" w:before="360"/>
      </w:pPr>
      <w:r>
        <w:rPr>
          <w:rFonts w:ascii="Arial" w:cs="Arial" w:eastAsia="Arial" w:hAnsi="Arial"/>
          <w:b/>
          <w:bCs/>
          <w:color w:val="0B1F3A"/>
          <w:sz w:val="40"/>
          <w:szCs w:val="40"/>
        </w:rPr>
        <w:t xml:space="preserve">HealthTech Software Development Belfast — DTAC, Transparent GBP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Belfast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HealthTech software development in Belfast and Northern Ireland with DTAC,  DSP Toolkit compliance. From £25,000.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Belfast HealthTech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Belfast has a sophisticated technology ecosystem shaped by investment from Allstate, Liberty Mutual, CME Group, Citi, and Goldman Sachs. Deep engineering talent pool at 25–35% below London rates.</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Health and Social Care (HSC) Northern Ireland is the integrated health and social care system for Northern Ireland. Belfast City Hospital, Royal Victoria Hospital, and a growing digital health cluster make Belfast an emerging HealthTech hub. Belfast has particular strength in health informatics driven by Queen's University Belfast.</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HSC Northern Ireland: specific data governance and procurement requirements alongside standard DTAC.</w:t>
      </w:r>
    </w:p>
    <w:p>
      <w:pPr>
        <w:pStyle w:val="ListParagraph"/>
        <w:numPr>
          <w:ilvl w:val="0"/>
          <w:numId w:val="2"/>
        </w:numPr>
        <w:spacing w:after="60" w:before="60"/>
      </w:pPr>
      <w:r>
        <w:rPr>
          <w:rFonts w:ascii="Arial" w:cs="Arial" w:eastAsia="Arial" w:hAnsi="Arial"/>
          <w:color w:val="1A2332"/>
          <w:sz w:val="22"/>
          <w:szCs w:val="22"/>
        </w:rPr>
        <w:t xml:space="preserve">DTAC all 5 domains — Clinical Safety, Data Protection, Technical Security, Interoperability, Usability.</w:t>
      </w:r>
    </w:p>
    <w:p>
      <w:pPr>
        <w:pStyle w:val="ListParagraph"/>
        <w:numPr>
          <w:ilvl w:val="0"/>
          <w:numId w:val="2"/>
        </w:numPr>
        <w:spacing w:after="60" w:before="60"/>
      </w:pPr>
      <w:r>
        <w:rPr>
          <w:rFonts w:ascii="Arial" w:cs="Arial" w:eastAsia="Arial" w:hAnsi="Arial"/>
          <w:color w:val="1A2332"/>
          <w:sz w:val="22"/>
          <w:szCs w:val="22"/>
        </w:rPr>
        <w:t xml:space="preserve">NHS Login interoperability: NI residents increasingly using NHS Login for UK digital health services.</w:t>
      </w:r>
    </w:p>
    <w:p>
      <w:pPr>
        <w:pStyle w:val="ListParagraph"/>
        <w:numPr>
          <w:ilvl w:val="0"/>
          <w:numId w:val="2"/>
        </w:numPr>
        <w:spacing w:after="60" w:before="60"/>
      </w:pPr>
      <w:r>
        <w:rPr>
          <w:rFonts w:ascii="Arial" w:cs="Arial" w:eastAsia="Arial" w:hAnsi="Arial"/>
          <w:color w:val="1A2332"/>
          <w:sz w:val="22"/>
          <w:szCs w:val="22"/>
        </w:rPr>
        <w:t xml:space="preserve">Invest Northern Ireland: R&amp;D grants for HealthTech innovation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DTAC, DSP Toolkit, UK GDPR Article 9, HSC (Northern Ireland), Cyber Essentials Plus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HSC Northern Ireland differ from NHS England?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HSC Northern Ireland is an integrated health and social care system (combining what NHS and social care are in England). Procurement follows DTAC standards aligned with NHS England, but HSC NI has its own governance and procurement processes. Data residency: HSC NI data processing should ideally remain within the UK or island of Ireland.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Belfast a growing HealthTech hub?</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Queen's University Belfast has strong biomedical research, and Invest Northern Ireland has been actively supporting HealthTech investment. US health insurance companies (Allstate Health, Liberty Mutual Health) operating in Belfast create a strong insurance technology talent pool.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HealthTech Software Development UK: /healthtech-software-development/</w:t>
      </w:r>
    </w:p>
    <w:p>
      <w:pPr>
        <w:pStyle w:val="ListParagraph"/>
        <w:numPr>
          <w:ilvl w:val="0"/>
          <w:numId w:val="3"/>
        </w:numPr>
        <w:spacing w:after="60" w:before="60"/>
      </w:pPr>
      <w:r>
        <w:rPr>
          <w:rFonts w:ascii="Arial" w:cs="Arial" w:eastAsia="Arial" w:hAnsi="Arial"/>
          <w:color w:val="1A4A8A"/>
          <w:sz w:val="22"/>
          <w:szCs w:val="22"/>
        </w:rPr>
        <w:t xml:space="preserve">DTAC Compliance Guide UK: /dtac-compliance-guide/</w:t>
      </w:r>
    </w:p>
    <w:p>
      <w:pPr>
        <w:pStyle w:val="ListParagraph"/>
        <w:numPr>
          <w:ilvl w:val="0"/>
          <w:numId w:val="3"/>
        </w:numPr>
        <w:spacing w:after="60" w:before="60"/>
      </w:pPr>
      <w:r>
        <w:rPr>
          <w:rFonts w:ascii="Arial" w:cs="Arial" w:eastAsia="Arial" w:hAnsi="Arial"/>
          <w:color w:val="1A4A8A"/>
          <w:sz w:val="22"/>
          <w:szCs w:val="22"/>
        </w:rPr>
        <w:t xml:space="preserve">Custom Software Development Belfast: /custom-software-development-belfast/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HealthTech Consultation — Belfast</w:t>
            </w:r>
          </w:p>
          <w:p>
            <w:pPr>
              <w:spacing w:after="160" w:before="0"/>
            </w:pPr>
            <w:r>
              <w:rPr>
                <w:rFonts w:ascii="Arial" w:cs="Arial" w:eastAsia="Arial" w:hAnsi="Arial"/>
                <w:color w:val="BDD0E8"/>
                <w:sz w:val="22"/>
                <w:szCs w:val="22"/>
              </w:rPr>
              <w:t xml:space="preserve">45 minutes with a senior HealthTech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Belfast HealthTech Team</w:t>
            </w:r>
          </w:p>
          <w:p>
            <w:pPr>
              <w:spacing w:after="80" w:before="0"/>
            </w:pPr>
            <w:r>
              <w:rPr>
                <w:rFonts w:ascii="Arial" w:cs="Arial" w:eastAsia="Arial" w:hAnsi="Arial"/>
                <w:b/>
                <w:bCs/>
                <w:color w:val="E8612A"/>
                <w:sz w:val="20"/>
                <w:szCs w:val="20"/>
              </w:rPr>
              <w:t xml:space="preserve">HealthTech specialists</w:t>
            </w:r>
          </w:p>
          <w:p>
            <w:pPr>
              <w:spacing w:after="0" w:before="0"/>
            </w:pPr>
            <w:r>
              <w:rPr>
                <w:rFonts w:ascii="Arial" w:cs="Arial" w:eastAsia="Arial" w:hAnsi="Arial"/>
                <w:color w:val="1A2332"/>
                <w:sz w:val="20"/>
                <w:szCs w:val="20"/>
              </w:rPr>
              <w:t xml:space="preserve">Delivering HealthTech software for Belfast and Northern Ireland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"healthtech software development belfast"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2026-05-24T06:57:44.020Z</dcterms:created>
  <dcterms:modified xsi:type="dcterms:W3CDTF">2026-05-24T06:57:44.020Z</dcterms:modified>
</cp:coreProperties>
</file>

<file path=docProps/custom.xml><?xml version="1.0" encoding="utf-8"?>
<Properties xmlns="http://schemas.openxmlformats.org/officeDocument/2006/custom-properties" xmlns:vt="http://schemas.openxmlformats.org/officeDocument/2006/docPropsVTypes"/>
</file>