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Vercel AI SDK vs LangChain vs LlamaIndex -- UK AI Development 2026 | ClickMasters
META DESC: Vercel AI SDK is ClickMasters default for UK AI-powered Next.js applications: native streaming (useChat, useCompletion), TypeScript-first, and the simplest
SLUG: /vercel-ai-sdk-vs-langchain-vs-llamaindex-uk-2026/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Vercel AI SDK vs LangChain vs LlamaIndex -- UK AI Development 2026</w:t>
      </w:r>
    </w:p>
    <w:p>
      <w:pPr>
        <w:spacing w:after="60" w:before="60"/>
      </w:pPr>
    </w:p>
    <w:p>
      <w:pPr>
        <w:pStyle w:val="Heading1"/>
        <w:spacing w:after="160" w:before="360"/>
      </w:pPr>
      <w:r>
        <w:rPr>
          <w:rFonts w:ascii="Arial" w:cs="Arial" w:eastAsia="Arial" w:hAnsi="Arial"/>
          <w:b/>
          <w:bCs/>
          <w:color w:val="0B1F3A"/>
          <w:sz w:val="40"/>
          <w:szCs w:val="40"/>
        </w:rPr>
        <w:t xml:space="preserve">Vercel AI SDK vs LangChain vs LlamaIndex -- UK AI Development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Vercel AI SDK is ClickMasters default for UK AI-powered Next.js applications: native streaming (useChat, useCompletion), TypeScript-first, and the simplest integration for Claude and OpenAI in Next.js Server Actions. LangChain is right for complex multi-step AI chains and agent workflows. LlamaIndex is right for RAG (Retrieval-Augmented Generation) applications requiring advanced document indexing. All three must be used with UK GDPR compliance -- no patient data to non-EU AI endpoints without DPA.</w:t>
            </w:r>
          </w:p>
        </w:tc>
      </w:tr>
    </w:tbl>
    <w:p>
      <w:pPr>
        <w:spacing w:after="60" w:before="60"/>
      </w:pPr>
    </w:p>
    <w:p>
      <w:pPr>
        <w:spacing w:after="160" w:before="100"/>
      </w:pPr>
      <w:r>
        <w:rPr>
          <w:rFonts w:ascii="Arial" w:cs="Arial" w:eastAsia="Arial" w:hAnsi="Arial"/>
          <w:b w:val="false"/>
          <w:bCs w:val="false"/>
          <w:color w:val="1A2332"/>
          <w:sz w:val="22"/>
          <w:szCs w:val="22"/>
        </w:rPr>
        <w:t xml:space="preserve">AI SDK choice affects UK GDPR data residency (patient data sent to AI APIs), FCA Consumer Duty AI transparency, and NHS DTAC AI governance evidence.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Vercel AI SDK vs LangChain vs LlamaIndex -- UK AI Development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Vercel AI SDK v4</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LangChain (JS/Python)</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LlamaIndex (Python)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Next.js streaming UI</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useChat, useCompletion, streamText native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LangChain streaming -- more setup</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designed for streaming UI</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DPA (Claude/OpenAI)</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Anthropic/OpenAI DPAs available -- document before NHS use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Same underlying models -- DPA still required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Same underlying models -- DPA required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RAG for NHS document search</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text embedding, retrieval included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RAG chain patterns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purpose-built for RAG, VectorStore integration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Multi-step AI agents (KYC onboarding)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 tool calling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LangGraph agent workflows, memory</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agent patterns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TypeScript-first (ClickMasters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native TypeScript, React hooks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JavaScript/Python -- TypeScript support adequate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Python-first -- TypeScript available but secondary</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AI governance evidence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simple -- each AI call is one logged server action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chain -- harder to log each step</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pipeline -- harder to log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Token cost control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streaming stops on user cancel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streaming chains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streaming available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AWS Bedrock (NHS data residency)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AWS Bedrock provider built-in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LangChain AWS Bedrock provider</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LlamaIndex AWS Bedrock available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NHS/FCA Next.js AI (chat, completion, streaming)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AI agents, multi-step chains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RAG on document collections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ClickMasters use Vercel AI SDK for NHS applications with UK GDPR?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Vercel AI SDK for NHS UK GDPR: (1) AWS Bedrock provider (Vercel AI SDK supports AWS Bedrock -- use Claude 3.5 Sonnet via AWS Bedrock eu-west-1/eu-west-2 -- patient data stays in AWS account, Anthropic never receives raw patient data), (2) no direct Anthropic API for patient data (Vercel AI SDK direct to Anthropic API sends data to Anthropic US -- not NHS DTAC compliant for patient data), (3) prompt sanitisation (remove NHS number, name, DOB from prompts before AI call -- use de-identified references: patient_id only), (4) response logging (all AI responses logged to PostgreSQL eu-west-2 -- audit trail for NHS DTAC Domain 1), (5) user consent (patient must consent to AI-assisted services -- NHS AI Lab Standard 4 -- transparent AI use). ClickMasters NHS AI standard: AWS Bedrock for all NHS AI -- never direct AI API endpoints for patient data.</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LangChain suitable for UK FinTech AI applications?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LangChain for UK FinTech AI: LangChain is well-suited for multi-step FinTech AI workflows. Use cases: (1) AML circular trade fraud detection (LangGraph agent -- graph traversal + LLM analysis of suspicious network), (2) contract review AI (LangChain RAG -- LlamaIndex document indexing + LangChain LLM for clause extraction), (3) financial report analysis (LangChain + tool calling -- query financial APIs + LLM synthesis), (4) customer service AI (LangChain conversation chain -- FCA Consumer Duty -- must be explainable, must escalate to human). UK GDPR for LangChain FinTech: (1) every LangChain step that processes personal data must be logged (FCA JMLSG evidence), (2) LangSmith (LangChain observability) useful for compliance logging but is a US service -- UK financial data should use self-hosted logging, (3) AWS Bedrock LangChain integration (same pattern as Vercel AI SDK -- EU data residency). ClickMasters: LangChain for complex FinTech AI workflows, Vercel AI SDK for FinTech UI streaming.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UK AI Governance Guide: /uk-ai-governance-guide/</w:t>
      </w:r>
    </w:p>
    <w:p>
      <w:pPr>
        <w:pStyle w:val="ListParagraph"/>
        <w:numPr>
          <w:ilvl w:val="0"/>
          <w:numId w:val="2"/>
        </w:numPr>
        <w:spacing w:after="60" w:before="60"/>
      </w:pPr>
      <w:r>
        <w:rPr>
          <w:rFonts w:ascii="Arial" w:cs="Arial" w:eastAsia="Arial" w:hAnsi="Arial"/>
          <w:color w:val="1A4A8A"/>
          <w:sz w:val="22"/>
          <w:szCs w:val="22"/>
        </w:rPr>
        <w:t xml:space="preserve">UK Architecture Guide: /uk-software-architecture-guide/</w:t>
      </w:r>
    </w:p>
    <w:p>
      <w:pPr>
        <w:pStyle w:val="ListParagraph"/>
        <w:numPr>
          <w:ilvl w:val="0"/>
          <w:numId w:val="2"/>
        </w:numPr>
        <w:spacing w:after="60" w:before="60"/>
      </w:pPr>
      <w:r>
        <w:rPr>
          <w:rFonts w:ascii="Arial" w:cs="Arial" w:eastAsia="Arial" w:hAnsi="Arial"/>
          <w:color w:val="1A4A8A"/>
          <w:sz w:val="22"/>
          <w:szCs w:val="22"/>
        </w:rPr>
        <w:t xml:space="preserve">UK NHS Digital Guide: /uk-nhs-digital-development-guide/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specialists</w:t>
            </w:r>
          </w:p>
          <w:p>
            <w:pPr>
              <w:spacing w:after="0" w:before="0"/>
            </w:pPr>
            <w:r>
              <w:rPr>
                <w:rFonts w:ascii="Arial" w:cs="Arial" w:eastAsia="Arial" w:hAnsi="Arial"/>
                <w:color w:val="1A2332"/>
                <w:sz w:val="20"/>
                <w:szCs w:val="20"/>
              </w:rPr>
              <w:t xml:space="preserve">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vercel ai sdk vs langchain vs llamaindex uk ai development 2026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2026-06-09T07:00:09.345Z</dcterms:created>
  <dcterms:modified xsi:type="dcterms:W3CDTF">2026-06-09T07:00:09.345Z</dcterms:modified>
</cp:coreProperties>
</file>

<file path=docProps/custom.xml><?xml version="1.0" encoding="utf-8"?>
<Properties xmlns="http://schemas.openxmlformats.org/officeDocument/2006/custom-properties" xmlns:vt="http://schemas.openxmlformats.org/officeDocument/2006/docPropsVTypes"/>
</file>