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API Development for GovTech Companies UK | ClickMasters
META DESC: API Development specialists for UK GovTech businesses. GDS API design guide. £10,000–£50,000. Free consultation.
SLUG: /govtech-api-development/
SCHEMA: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GovTech &amp; API Development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GovTech Software Development</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API Development for GovTech</w:t>
      </w:r>
    </w:p>
    <w:p>
      <w:pPr>
        <w:spacing w:after="60" w:before="60"/>
      </w:pPr>
    </w:p>
    <w:p>
      <w:pPr>
        <w:pStyle w:val="Heading1"/>
        <w:spacing w:after="160" w:before="360"/>
      </w:pPr>
      <w:r>
        <w:rPr>
          <w:rFonts w:ascii="Arial" w:cs="Arial" w:eastAsia="Arial" w:hAnsi="Arial"/>
          <w:b/>
          <w:bCs/>
          <w:color w:val="0B1F3A"/>
          <w:sz w:val="40"/>
          <w:szCs w:val="40"/>
        </w:rPr>
        <w:t xml:space="preserve">API Development for UK GovTech Companies — GDS API design guide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GDS API design guide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£10,000–£50,000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API Development specifically for UK GovTech businesses — with GDS API design guide,  GOV.UK Notify/Pay compliance built into every project from the architecture phase. Unlike generic software agencies, our GovTech specialist team understands the regulatory requirements, the data architecture constraints, and the specific integration needs of UK GovTech software.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API Development for GovTech Means in the UK</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GovTech API Development in the UK has specific requirements beyond standard API Development. Here is what ClickMasters builds into every GovTech API Development engagement:</w:t>
      </w:r>
    </w:p>
    <w:p>
      <w:pPr>
        <w:spacing w:after="60" w:before="60"/>
      </w:pPr>
    </w:p>
    <w:p>
      <w:pPr>
        <w:spacing w:after="160" w:before="100"/>
      </w:pPr>
      <w:r>
        <w:rPr>
          <w:rFonts w:ascii="Arial" w:cs="Arial" w:eastAsia="Arial" w:hAnsi="Arial"/>
          <w:b/>
          <w:bCs/>
          <w:i w:val="false"/>
          <w:iCs w:val="false"/>
          <w:color w:val="E8612A"/>
          <w:sz w:val="22"/>
          <w:szCs w:val="22"/>
        </w:rPr>
        <w:t xml:space="preserve">GDS API Design Principles: </w:t>
      </w:r>
      <w:r>
        <w:rPr>
          <w:rFonts w:ascii="Arial" w:cs="Arial" w:eastAsia="Arial" w:hAnsi="Arial"/>
          <w:b w:val="false"/>
          <w:bCs w:val="false"/>
          <w:i w:val="false"/>
          <w:iCs w:val="false"/>
          <w:color w:val="1A2332"/>
          <w:sz w:val="22"/>
          <w:szCs w:val="22"/>
        </w:rPr>
        <w:t xml:space="preserve">Government APIs must follow GDS API design guidance: RESTful, versioned (/v1/, /v2/), standard error codes, OpenAPI 3.0 documentation, and published on the government API catalogue where appropriate.</w:t>
      </w:r>
    </w:p>
    <w:p>
      <w:pPr>
        <w:spacing w:after="60" w:before="60"/>
      </w:pPr>
    </w:p>
    <w:p>
      <w:pPr>
        <w:spacing w:after="160" w:before="100"/>
      </w:pPr>
      <w:r>
        <w:rPr>
          <w:rFonts w:ascii="Arial" w:cs="Arial" w:eastAsia="Arial" w:hAnsi="Arial"/>
          <w:b/>
          <w:bCs/>
          <w:i w:val="false"/>
          <w:iCs w:val="false"/>
          <w:color w:val="E8612A"/>
          <w:sz w:val="22"/>
          <w:szCs w:val="22"/>
        </w:rPr>
        <w:t xml:space="preserve">GOV.UK Notify Integration: </w:t>
      </w:r>
      <w:r>
        <w:rPr>
          <w:rFonts w:ascii="Arial" w:cs="Arial" w:eastAsia="Arial" w:hAnsi="Arial"/>
          <w:b w:val="false"/>
          <w:bCs w:val="false"/>
          <w:i w:val="false"/>
          <w:iCs w:val="false"/>
          <w:color w:val="1A2332"/>
          <w:sz w:val="22"/>
          <w:szCs w:val="22"/>
        </w:rPr>
        <w:t xml:space="preserve">Government notification service — free for public sector. Email, SMS, and letters via API. UK GDPR compliant. ClickMasters has integrated GOV.UK Notify for multiple public sector clients.</w:t>
      </w:r>
    </w:p>
    <w:p>
      <w:pPr>
        <w:spacing w:after="60" w:before="60"/>
      </w:pPr>
    </w:p>
    <w:p>
      <w:pPr>
        <w:spacing w:after="160" w:before="100"/>
      </w:pPr>
      <w:r>
        <w:rPr>
          <w:rFonts w:ascii="Arial" w:cs="Arial" w:eastAsia="Arial" w:hAnsi="Arial"/>
          <w:b/>
          <w:bCs/>
          <w:i w:val="false"/>
          <w:iCs w:val="false"/>
          <w:color w:val="E8612A"/>
          <w:sz w:val="22"/>
          <w:szCs w:val="22"/>
        </w:rPr>
        <w:t xml:space="preserve">GOV.UK Pay Integration: </w:t>
      </w:r>
      <w:r>
        <w:rPr>
          <w:rFonts w:ascii="Arial" w:cs="Arial" w:eastAsia="Arial" w:hAnsi="Arial"/>
          <w:b w:val="false"/>
          <w:bCs w:val="false"/>
          <w:i w:val="false"/>
          <w:iCs w:val="false"/>
          <w:color w:val="1A2332"/>
          <w:sz w:val="22"/>
          <w:szCs w:val="22"/>
        </w:rPr>
        <w:t xml:space="preserve">Government payment service — PCI-DSS compliance included. REST API, recurring payments, direct debit. Used for public-facing service payment collection.</w:t>
      </w:r>
    </w:p>
    <w:p>
      <w:pPr>
        <w:spacing w:after="60" w:before="60"/>
      </w:pPr>
    </w:p>
    <w:p>
      <w:pPr>
        <w:spacing w:after="160" w:before="100"/>
      </w:pPr>
      <w:r>
        <w:rPr>
          <w:rFonts w:ascii="Arial" w:cs="Arial" w:eastAsia="Arial" w:hAnsi="Arial"/>
          <w:b/>
          <w:bCs/>
          <w:i w:val="false"/>
          <w:iCs w:val="false"/>
          <w:color w:val="E8612A"/>
          <w:sz w:val="22"/>
          <w:szCs w:val="22"/>
        </w:rPr>
        <w:t xml:space="preserve">Companies House &amp; HMRC APIs: </w:t>
      </w:r>
      <w:r>
        <w:rPr>
          <w:rFonts w:ascii="Arial" w:cs="Arial" w:eastAsia="Arial" w:hAnsi="Arial"/>
          <w:b w:val="false"/>
          <w:bCs w:val="false"/>
          <w:i w:val="false"/>
          <w:iCs w:val="false"/>
          <w:color w:val="1A2332"/>
          <w:sz w:val="22"/>
          <w:szCs w:val="22"/>
        </w:rPr>
        <w:t xml:space="preserve">Government data APIs available to public and private sector. Companies House API for company data. HMRC Making Tax Digital API for tax integrations.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built in: GDS API design guide, GOV.UK Notify/Pay, UK GDPR,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API Development for GovTech —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Project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GovTech API Development Project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API Development with GDS API design guide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Scope + fixed-price proposal for GovTech project</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API Development support 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government APIs are available for integration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Key UK government APIs: GOV.UK Notify (notifications), GOV.UK Pay (payments), Companies House (company data), HMRC MTD (tax), DVSA (vehicle/driver data), Land Registry (property data), NHS APIs (GP Connect, NHS Login, NHS Spine). ClickMasters has integrated most of these for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government APIs require special authorisation?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Some yes, some no. GOV.UK Notify: free registration. GOV.UK Pay: registration required, no fee. Companies House: free API key. HMRC MTD: OAuth2 authorisation flow per user. NHS APIs: NHS Digital supplier agreement required (4–8 weeks onboarding). DVSA: data sharing agreement required.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(full service page): /api-development/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GovTech Software Development UK: /govtech-software-development/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GDS API design guide Compliance Guide: /uk-gdpr-software-development-guide/</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GovTech API Development — Free Consultation</w:t>
            </w:r>
          </w:p>
          <w:p>
            <w:pPr>
              <w:spacing w:after="160" w:before="0"/>
            </w:pPr>
            <w:r>
              <w:rPr>
                <w:rFonts w:ascii="Arial" w:cs="Arial" w:eastAsia="Arial" w:hAnsi="Arial"/>
                <w:color w:val="BDD0E8"/>
                <w:sz w:val="22"/>
                <w:szCs w:val="22"/>
              </w:rPr>
              <w:t xml:space="preserve">Free 45-minute consultation with a GovTech specialist. Cost estimate and compliance roadmap at no charge.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GovTech API Development Team</w:t>
            </w:r>
          </w:p>
          <w:p>
            <w:pPr>
              <w:spacing w:after="80" w:before="0"/>
            </w:pPr>
            <w:r>
              <w:rPr>
                <w:rFonts w:ascii="Arial" w:cs="Arial" w:eastAsia="Arial" w:hAnsi="Arial"/>
                <w:b/>
                <w:bCs/>
                <w:color w:val="E8612A"/>
                <w:sz w:val="20"/>
                <w:szCs w:val="20"/>
              </w:rPr>
              <w:t xml:space="preserve">GovTech software specialists — GDS API design guide,  GOV.UK Notify/Pay</w:t>
            </w:r>
          </w:p>
          <w:p>
            <w:pPr>
              <w:spacing w:after="0" w:before="0"/>
            </w:pPr>
            <w:r>
              <w:rPr>
                <w:rFonts w:ascii="Arial" w:cs="Arial" w:eastAsia="Arial" w:hAnsi="Arial"/>
                <w:color w:val="1A2332"/>
                <w:sz w:val="20"/>
                <w:szCs w:val="20"/>
              </w:rPr>
              <w:t xml:space="preserve">ClickMasters has delivered API Development for UK GovTech businesses with full compliance architecture.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"govtech api development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2026-05-21T11:47:14.525Z</dcterms:created>
  <dcterms:modified xsi:type="dcterms:W3CDTF">2026-05-21T11:47:14.525Z</dcterms:modified>
</cp:coreProperties>
</file>

<file path=docProps/custom.xml><?xml version="1.0" encoding="utf-8"?>
<Properties xmlns="http://schemas.openxmlformats.org/officeDocument/2006/custom-properties" xmlns:vt="http://schemas.openxmlformats.org/officeDocument/2006/docPropsVTypes"/>
</file>