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How to Build a GovTech Service in the UK — GDS Standard &amp; WCAG 2025 | ClickMasters
META DESC: Building a UK government digital service: meet GDS 18-point standard, achieve WCAG 2.1 AA (mandatory under PSBAR 2018), obtain Cyber Essentials (mandatory for G...
SLUG: /how-to-build-govtech-service-uk/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12 min  |  Written by: ClickMasters GovTech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How to Build a GovTech Service in the UK — GDS Standard &amp; WCAG 2025</w:t>
      </w:r>
    </w:p>
    <w:p>
      <w:pPr>
        <w:spacing w:after="60" w:before="60"/>
      </w:pPr>
    </w:p>
    <w:p>
      <w:pPr>
        <w:pStyle w:val="Heading1"/>
        <w:spacing w:after="160" w:before="360"/>
      </w:pPr>
      <w:r>
        <w:rPr>
          <w:rFonts w:ascii="Arial" w:cs="Arial" w:eastAsia="Arial" w:hAnsi="Arial"/>
          <w:b/>
          <w:bCs/>
          <w:color w:val="0B1F3A"/>
          <w:sz w:val="40"/>
          <w:szCs w:val="40"/>
        </w:rPr>
        <w:t xml:space="preserve">How to Build a GovTech Service in the UK — GDS 18-Point Standard, G-Cloud &amp; WCAG (2025)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UK-Focused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GBP Pricing</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Step-by-Step</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Compliance</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Free Consultation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Building a UK government digital service: meet GDS 18-point standard, achieve WCAG 2.1 AA (mandatory under PSBAR 2018), obtain Cyber Essentials (mandatory for G-Cloud contracts), use GOV.UK Design System, pass GDS assessment at Alpha/Beta/Live. Costs: £30,000–£500,000 depending on complexity.</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Building software for UK government requires meeting the GDS 18-Point Service Standard, WCAG 2.1 AA mandatory compliance (PSBAR 2018), Cyber Essentials certification, and G-Cloud procurement alignment. This guide walks through the complete process from user research to GDS service assessment and live launch.</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Step-by-Step Guide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1</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User Research — GDS Service Standard Point 1 (Week 1–4)</w:t>
            </w:r>
          </w:p>
          <w:p>
            <w:pPr>
              <w:spacing w:after="0" w:before="0"/>
            </w:pPr>
            <w:r>
              <w:rPr>
                <w:rFonts w:ascii="Arial" w:cs="Arial" w:eastAsia="Arial" w:hAnsi="Arial"/>
                <w:color w:val="1A2332"/>
                <w:sz w:val="22"/>
                <w:szCs w:val="22"/>
              </w:rPr>
              <w:t xml:space="preserve">GDS standard requires you to "Understand users and their needs." User research: at minimum 6–8 user research sessions with target demographic (including elderly users and those with disabilities). Document user needs in HMW (How Might We) format. Create user journey maps. This research directly informs what you build. Without user research evidence, you will fail GDS Alpha assessment.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2</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Technical Stack Decisions (Week 2–3)</w:t>
            </w:r>
          </w:p>
          <w:p>
            <w:pPr>
              <w:spacing w:after="0" w:before="0"/>
            </w:pPr>
            <w:r>
              <w:rPr>
                <w:rFonts w:ascii="Arial" w:cs="Arial" w:eastAsia="Arial" w:hAnsi="Arial"/>
                <w:color w:val="1A2332"/>
                <w:sz w:val="22"/>
                <w:szCs w:val="22"/>
              </w:rPr>
              <w:t xml:space="preserve">GOV.UK Design System: mandatory for central government, strongly recommended for local authority. Next.js or plain HTML with GOV.UK Frontend npm package are the most common approaches. GOV.UK Pay for payments (free, PCI-DSS included, supports card and direct debit). GOV.UK Notify for emails/SMS/letters (free for public sector). Choose AWS eu-west-2 or Azure UK South for UK GDPR data residency.</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3</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WCAG 2.1 AA from Day One (Ongoing)</w:t>
            </w:r>
          </w:p>
          <w:p>
            <w:pPr>
              <w:spacing w:after="0" w:before="0"/>
            </w:pPr>
            <w:r>
              <w:rPr>
                <w:rFonts w:ascii="Arial" w:cs="Arial" w:eastAsia="Arial" w:hAnsi="Arial"/>
                <w:color w:val="1A2332"/>
                <w:sz w:val="22"/>
                <w:szCs w:val="22"/>
              </w:rPr>
              <w:t xml:space="preserve">WCAG 2.1 AA is a legal requirement under PSBAR 2018 for public sector websites. Build accessibly from the start: semantic HTML (correct heading hierarchy, landmark regions), keyboard navigation tested on every sprint, colour contrast minimum 4.5:1, alt text for all images, captions for video. Manual screen reader testing with NVDA/JAWS (not just automated tools) must be done before GDS assessment.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4</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Cyber Essentials Certification (Week 4–12)</w:t>
            </w:r>
          </w:p>
          <w:p>
            <w:pPr>
              <w:spacing w:after="0" w:before="0"/>
            </w:pPr>
            <w:r>
              <w:rPr>
                <w:rFonts w:ascii="Arial" w:cs="Arial" w:eastAsia="Arial" w:hAnsi="Arial"/>
                <w:color w:val="1A2332"/>
                <w:sz w:val="22"/>
                <w:szCs w:val="22"/>
              </w:rPr>
              <w:t xml:space="preserve">Cyber Essentials Basic is mandatory for G-Cloud contracts and strongly expected for all government work. 5 controls: Firewalls (security groups), Secure Configuration (no defaults), User Access Control (RBAC + MFA), Malware Protection (container scanning), Patch Management (14-day patching in CI/CD). Budget 2–4 weeks and £300–£500. Cyber Essentials Plus (needed for some contracts): add 4–8 weeks and £5,000–£15,000.</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5</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Alpha — Build and Test Prototype (Weeks 4–12)</w:t>
            </w:r>
          </w:p>
          <w:p>
            <w:pPr>
              <w:spacing w:after="0" w:before="0"/>
            </w:pPr>
            <w:r>
              <w:rPr>
                <w:rFonts w:ascii="Arial" w:cs="Arial" w:eastAsia="Arial" w:hAnsi="Arial"/>
                <w:color w:val="1A2332"/>
                <w:sz w:val="22"/>
                <w:szCs w:val="22"/>
              </w:rPr>
              <w:t xml:space="preserve">Alpha phase: build a prototype (can be low-fidelity) that tests your riskiest assumptions. Test with real users (minimum 5–8 per research round). Prototype should include the core user journey. GDS Alpha assessment reviews: problem definition, user research evidence, team composition, technology choices. Alpha passes or fails; iterate if needed.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6</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Beta — Full Build with GOV.UK Standards (Weeks 12–28)</w:t>
            </w:r>
          </w:p>
          <w:p>
            <w:pPr>
              <w:spacing w:after="0" w:before="0"/>
            </w:pPr>
            <w:r>
              <w:rPr>
                <w:rFonts w:ascii="Arial" w:cs="Arial" w:eastAsia="Arial" w:hAnsi="Arial"/>
                <w:color w:val="1A2332"/>
                <w:sz w:val="22"/>
                <w:szCs w:val="22"/>
              </w:rPr>
              <w:t xml:space="preserve">Beta: build the real service. Use GOV.UK Design System components (pre-built accessible components). Implement GOV.UK Pay, GOV.UK Notify. UK GDPR DPIAs complete. Accessibility statement published. Performance budget met (GOV.UK target: all pages load in under 2 seconds on 3G). Continue user research throughout Beta — at least one research round per sprint.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7</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GDS Assessment and Live (Week 28+)</w:t>
            </w:r>
          </w:p>
          <w:p>
            <w:pPr>
              <w:spacing w:after="0" w:before="0"/>
            </w:pPr>
            <w:r>
              <w:rPr>
                <w:rFonts w:ascii="Arial" w:cs="Arial" w:eastAsia="Arial" w:hAnsi="Arial"/>
                <w:color w:val="1A2332"/>
                <w:sz w:val="22"/>
                <w:szCs w:val="22"/>
              </w:rPr>
              <w:t xml:space="preserve">GDS Beta assessment: independent assessors review your service against all 18 points. Common failures: insufficient user research evidence, WCAG non-compliance, team structure not matching GDS recommendations, unclear performance metrics. After Beta assessment pass: prepare for Live assessment (focuses on ongoing service maintenance and improvement). Publish accessibility statement. Monitor with analytics.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Does WCAG 2.1 AA apply to all government websites?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the Public Sector Bodies Accessibility Regulations 2018 (PSBAR) make WCAG 2.1 AA compliance legally mandatory for all UK public sector websites and mobile apps. The Cabinet Office monitors compliance. Non-compliant services must publish an accessibility statement explaining the non-compliance and remediation plan. There is no grace period for new services.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is G-Cloud and how do I get listed?</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G-Cloud is the Crown Commercial Service framework for buying cloud software, hosting, and support. Listing on G-Cloud (currently G-Cloud 14) enables public sector buyers to procure without a full OJEU tender process. To list: create a Digital Marketplace account, pass the standard supplier declaration, and create service listings describing your services, pricing, and terms. G-Cloud listing is renewed annually.</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GovTech Software Development UK: /govtech-software-development/</w:t>
      </w:r>
    </w:p>
    <w:p>
      <w:pPr>
        <w:pStyle w:val="ListParagraph"/>
        <w:numPr>
          <w:ilvl w:val="0"/>
          <w:numId w:val="2"/>
        </w:numPr>
        <w:spacing w:after="60" w:before="60"/>
      </w:pPr>
      <w:r>
        <w:rPr>
          <w:rFonts w:ascii="Arial" w:cs="Arial" w:eastAsia="Arial" w:hAnsi="Arial"/>
          <w:b w:val="false"/>
          <w:bCs w:val="false"/>
          <w:color w:val="1A2332"/>
          <w:sz w:val="22"/>
          <w:szCs w:val="22"/>
        </w:rPr>
        <w:t xml:space="preserve">WCAG Compliance UK: /wcag-compliance-software/</w:t>
      </w:r>
    </w:p>
    <w:p>
      <w:pPr>
        <w:pStyle w:val="ListParagraph"/>
        <w:numPr>
          <w:ilvl w:val="0"/>
          <w:numId w:val="2"/>
        </w:numPr>
        <w:spacing w:after="60" w:before="60"/>
      </w:pPr>
      <w:r>
        <w:rPr>
          <w:rFonts w:ascii="Arial" w:cs="Arial" w:eastAsia="Arial" w:hAnsi="Arial"/>
          <w:b w:val="false"/>
          <w:bCs w:val="false"/>
          <w:color w:val="1A2332"/>
          <w:sz w:val="22"/>
          <w:szCs w:val="22"/>
        </w:rPr>
        <w:t xml:space="preserve">Cyber Essentials Software UK: /cyber-essentials-software-companies/</w:t>
      </w:r>
    </w:p>
    <w:p>
      <w:pPr>
        <w:pStyle w:val="ListParagraph"/>
        <w:numPr>
          <w:ilvl w:val="0"/>
          <w:numId w:val="2"/>
        </w:numPr>
        <w:spacing w:after="60" w:before="60"/>
      </w:pPr>
      <w:r>
        <w:rPr>
          <w:rFonts w:ascii="Arial" w:cs="Arial" w:eastAsia="Arial" w:hAnsi="Arial"/>
          <w:b w:val="false"/>
          <w:bCs w:val="false"/>
          <w:color w:val="1A2332"/>
          <w:sz w:val="22"/>
          <w:szCs w:val="22"/>
        </w:rPr>
        <w:t xml:space="preserve">Custom Software Development UK: /custom-software-development/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Get Expert Help</w:t>
            </w:r>
          </w:p>
          <w:p>
            <w:pPr>
              <w:spacing w:after="160" w:before="0"/>
            </w:pPr>
            <w:r>
              <w:rPr>
                <w:rFonts w:ascii="Arial" w:cs="Arial" w:eastAsia="Arial" w:hAnsi="Arial"/>
                <w:color w:val="BDD0E8"/>
                <w:sz w:val="22"/>
                <w:szCs w:val="22"/>
              </w:rPr>
              <w:t xml:space="preserve">Book a 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GovTech Team</w:t>
            </w:r>
          </w:p>
          <w:p>
            <w:pPr>
              <w:spacing w:after="80" w:before="0"/>
            </w:pPr>
            <w:r>
              <w:rPr>
                <w:rFonts w:ascii="Arial" w:cs="Arial" w:eastAsia="Arial" w:hAnsi="Arial"/>
                <w:b/>
                <w:bCs/>
                <w:color w:val="E8612A"/>
                <w:sz w:val="20"/>
                <w:szCs w:val="20"/>
              </w:rPr>
              <w:t xml:space="preserve">How to Build a GovTech Service in the UK specialists</w:t>
            </w:r>
          </w:p>
          <w:p>
            <w:pPr>
              <w:spacing w:after="0" w:before="0"/>
            </w:pPr>
            <w:r>
              <w:rPr>
                <w:rFonts w:ascii="Arial" w:cs="Arial" w:eastAsia="Arial" w:hAnsi="Arial"/>
                <w:color w:val="1A2332"/>
                <w:sz w:val="20"/>
                <w:szCs w:val="20"/>
              </w:rPr>
              <w:t xml:space="preserve">This guide reflects direct experience building these systems.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HowTo + FAQPage | "how to build government digital service uk" (200/mo)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2026-05-22T15:26:35.578Z</dcterms:created>
  <dcterms:modified xsi:type="dcterms:W3CDTF">2026-05-22T15:26:35.578Z</dcterms:modified>
</cp:coreProperties>
</file>

<file path=docProps/custom.xml><?xml version="1.0" encoding="utf-8"?>
<Properties xmlns="http://schemas.openxmlformats.org/officeDocument/2006/custom-properties" xmlns:vt="http://schemas.openxmlformats.org/officeDocument/2006/docPropsVTypes"/>
</file>