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Brownfield vs Greenfield? UK Definition | ClickMasters
META DESC: Brownfield vs Greenfield explained. Greenfield software development means building from scratch — a new project with no existing codebase or legac...
SLUG: /glossary/brownfield-vs-greenfield-definition/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Brownfield vs Greenfield?</w:t>
      </w:r>
    </w:p>
    <w:p>
      <w:pPr>
        <w:spacing w:after="60" w:before="60"/>
      </w:pPr>
    </w:p>
    <w:p>
      <w:pPr>
        <w:pStyle w:val="Heading1"/>
        <w:spacing w:after="160" w:before="360"/>
      </w:pPr>
      <w:r>
        <w:rPr>
          <w:rFonts w:ascii="Arial" w:cs="Arial" w:eastAsia="Arial" w:hAnsi="Arial"/>
          <w:b/>
          <w:bCs/>
          <w:color w:val="0B1F3A"/>
          <w:sz w:val="40"/>
          <w:szCs w:val="40"/>
        </w:rPr>
        <w:t xml:space="preserve">What is Brownfield vs Greenfield?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Greenfield software development means building from scratch — a new project with no existing codebase or legacy constraints. Brownfield software development means working on an existing system — adding features, making improvements, or modernising a codebase that already exists and has real users. The term comes from urban planning: greenfield (undeveloped land) vs brownfield (previously developed land requiring remediation).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Brownfield vs Greenfield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Most UK software development is brownfield — businesses have existing systems, data, and users that cannot simply be switched off for a rewrite. UK brownfield challenges: UK GDPR compliance must be retrofitted (or maintained) during modernisation, Cyber Essentials controls must be maintained during transitions, and business continuity must be maintained throughout (particularly for NHS and FCA regulated systems where outages have regulatory implications). ClickMasters specialises in brownfield development — our strangler fig methodology for legacy modernisation is designed for zero-disruption incremental replacement of existing UK business systems.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Legacy Modernisation: </w:t>
      </w:r>
      <w:r>
        <w:rPr>
          <w:rFonts w:ascii="Arial" w:cs="Arial" w:eastAsia="Arial" w:hAnsi="Arial"/>
          <w:b w:val="false"/>
          <w:bCs w:val="false"/>
          <w:i w:val="false"/>
          <w:iCs w:val="false"/>
          <w:color w:val="1A2332"/>
          <w:sz w:val="22"/>
          <w:szCs w:val="22"/>
        </w:rPr>
        <w:t xml:space="preserve">The primary brownfield activity.</w:t>
      </w:r>
    </w:p>
    <w:p>
      <w:pPr>
        <w:spacing w:after="160" w:before="100"/>
      </w:pPr>
      <w:r>
        <w:rPr>
          <w:rFonts w:ascii="Arial" w:cs="Arial" w:eastAsia="Arial" w:hAnsi="Arial"/>
          <w:b/>
          <w:bCs/>
          <w:i w:val="false"/>
          <w:iCs w:val="false"/>
          <w:color w:val="0B1F3A"/>
          <w:sz w:val="22"/>
          <w:szCs w:val="22"/>
        </w:rPr>
        <w:t xml:space="preserve">Strangler Fig: </w:t>
      </w:r>
      <w:r>
        <w:rPr>
          <w:rFonts w:ascii="Arial" w:cs="Arial" w:eastAsia="Arial" w:hAnsi="Arial"/>
          <w:b w:val="false"/>
          <w:bCs w:val="false"/>
          <w:i w:val="false"/>
          <w:iCs w:val="false"/>
          <w:color w:val="1A2332"/>
          <w:sz w:val="22"/>
          <w:szCs w:val="22"/>
        </w:rPr>
        <w:t xml:space="preserve">Architecture pattern for brownfield modernisation.</w:t>
      </w:r>
    </w:p>
    <w:p>
      <w:pPr>
        <w:spacing w:after="160" w:before="100"/>
      </w:pPr>
      <w:r>
        <w:rPr>
          <w:rFonts w:ascii="Arial" w:cs="Arial" w:eastAsia="Arial" w:hAnsi="Arial"/>
          <w:b/>
          <w:bCs/>
          <w:i w:val="false"/>
          <w:iCs w:val="false"/>
          <w:color w:val="0B1F3A"/>
          <w:sz w:val="22"/>
          <w:szCs w:val="22"/>
        </w:rPr>
        <w:t xml:space="preserve">Technical Debt: </w:t>
      </w:r>
      <w:r>
        <w:rPr>
          <w:rFonts w:ascii="Arial" w:cs="Arial" w:eastAsia="Arial" w:hAnsi="Arial"/>
          <w:b w:val="false"/>
          <w:bCs w:val="false"/>
          <w:i w:val="false"/>
          <w:iCs w:val="false"/>
          <w:color w:val="1A2332"/>
          <w:sz w:val="22"/>
          <w:szCs w:val="22"/>
        </w:rPr>
        <w:t xml:space="preserve">The legacy that brownfield development inherits.</w:t>
      </w:r>
    </w:p>
    <w:p>
      <w:pPr>
        <w:spacing w:after="160" w:before="100"/>
      </w:pPr>
      <w:r>
        <w:rPr>
          <w:rFonts w:ascii="Arial" w:cs="Arial" w:eastAsia="Arial" w:hAnsi="Arial"/>
          <w:b/>
          <w:bCs/>
          <w:i w:val="false"/>
          <w:iCs w:val="false"/>
          <w:color w:val="0B1F3A"/>
          <w:sz w:val="22"/>
          <w:szCs w:val="22"/>
        </w:rPr>
        <w:t xml:space="preserve">Greenfield: </w:t>
      </w:r>
      <w:r>
        <w:rPr>
          <w:rFonts w:ascii="Arial" w:cs="Arial" w:eastAsia="Arial" w:hAnsi="Arial"/>
          <w:b w:val="false"/>
          <w:bCs w:val="false"/>
          <w:i w:val="false"/>
          <w:iCs w:val="false"/>
          <w:color w:val="1A2332"/>
          <w:sz w:val="22"/>
          <w:szCs w:val="22"/>
        </w:rPr>
        <w:t xml:space="preserve">Building from scratch without legacy constraints.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Legacy Modernisation UK: /legacy-modernisation/</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Brownfield vs Greenfield</w:t>
            </w:r>
          </w:p>
          <w:p>
            <w:pPr>
              <w:spacing w:after="160" w:before="0"/>
            </w:pPr>
            <w:r>
              <w:rPr>
                <w:rFonts w:ascii="Arial" w:cs="Arial" w:eastAsia="Arial" w:hAnsi="Arial"/>
                <w:color w:val="BDD0E8"/>
                <w:sz w:val="22"/>
                <w:szCs w:val="22"/>
              </w:rPr>
              <w:t xml:space="preserve">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"brownfield vs greenfield software development"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2026-05-23T10:56:27.502Z</dcterms:created>
  <dcterms:modified xsi:type="dcterms:W3CDTF">2026-05-23T10:56:27.502Z</dcterms:modified>
</cp:coreProperties>
</file>

<file path=docProps/custom.xml><?xml version="1.0" encoding="utf-8"?>
<Properties xmlns="http://schemas.openxmlformats.org/officeDocument/2006/custom-properties" xmlns:vt="http://schemas.openxmlformats.org/officeDocument/2006/docPropsVTypes"/>
</file>