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Staff Augmentation for GovTech UK | ClickMasters
META DESC: Staff Augmentation for UK GovTech. IR35. from £5,000/month.
SLUG: /govtech-staff-augmentation/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GovTech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GovTech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Staff Augmentation for GovTech</w:t>
      </w:r>
    </w:p>
    <w:p>
      <w:pPr>
        <w:spacing w:after="60" w:before="60"/>
      </w:pPr>
    </w:p>
    <w:p>
      <w:pPr>
        <w:pStyle w:val="Heading1"/>
        <w:spacing w:after="160" w:before="360"/>
      </w:pPr>
      <w:r>
        <w:rPr>
          <w:rFonts w:ascii="Arial" w:cs="Arial" w:eastAsia="Arial" w:hAnsi="Arial"/>
          <w:b/>
          <w:bCs/>
          <w:color w:val="0B1F3A"/>
          <w:sz w:val="40"/>
          <w:szCs w:val="40"/>
        </w:rPr>
        <w:t xml:space="preserve">Staff Augmentation for UK GovTech — IR35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GovTech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£5,000/month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Staff Augmentation for UK GovTech businesses with IR35,  UK GDPR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Staff Augmentation for GovTech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GDS-Experienced Engineers for UK Government Projects: </w:t>
      </w:r>
      <w:r>
        <w:rPr>
          <w:rFonts w:ascii="Arial" w:cs="Arial" w:eastAsia="Arial" w:hAnsi="Arial"/>
          <w:b w:val="false"/>
          <w:bCs w:val="false"/>
          <w:i w:val="false"/>
          <w:iCs w:val="false"/>
          <w:color w:val="1A2332"/>
          <w:sz w:val="22"/>
          <w:szCs w:val="22"/>
        </w:rPr>
        <w:t xml:space="preserve">GDS (Government Digital Service) projects have specific engineering culture requirements: user needs first (not technology first), iterative delivery (MVPs, not big design up front), accessibility by default (WCAG 2.1 AA standard), open source by default (GOV.UK repositories on GitHub), and cloud-first (GDS cloud guidance). ClickMasters vets GovTech staff augmentation engineers on: GDS design principles awareness, GOV.UK Design System experience, and accessibility testing capability.</w:t>
      </w:r>
    </w:p>
    <w:p>
      <w:pPr>
        <w:spacing w:after="60" w:before="60"/>
      </w:pPr>
    </w:p>
    <w:p>
      <w:pPr>
        <w:spacing w:after="160" w:before="100"/>
      </w:pPr>
      <w:r>
        <w:rPr>
          <w:rFonts w:ascii="Arial" w:cs="Arial" w:eastAsia="Arial" w:hAnsi="Arial"/>
          <w:b/>
          <w:bCs/>
          <w:i w:val="false"/>
          <w:iCs w:val="false"/>
          <w:color w:val="E8612A"/>
          <w:sz w:val="22"/>
          <w:szCs w:val="22"/>
        </w:rPr>
        <w:t xml:space="preserve">IR35 Zero Liability for UK Government Clients: </w:t>
      </w:r>
      <w:r>
        <w:rPr>
          <w:rFonts w:ascii="Arial" w:cs="Arial" w:eastAsia="Arial" w:hAnsi="Arial"/>
          <w:b w:val="false"/>
          <w:bCs w:val="false"/>
          <w:i w:val="false"/>
          <w:iCs w:val="false"/>
          <w:color w:val="1A2332"/>
          <w:sz w:val="22"/>
          <w:szCs w:val="22"/>
        </w:rPr>
        <w:t xml:space="preserve">UK central government and local authorities are medium-to-large businesses for IR35 purposes — they are responsible for SDS and IR35 determinations on all contractor engagements. This creates significant administrative overhead and legal risk for procurement teams. ClickMasters GovTech staff augmentation: our engineers are employees — zero IR35 liability for the government client, no SDS required, one B2B invoice.</w:t>
      </w:r>
    </w:p>
    <w:p>
      <w:pPr>
        <w:spacing w:after="60" w:before="60"/>
      </w:pPr>
    </w:p>
    <w:p>
      <w:pPr>
        <w:spacing w:after="160" w:before="100"/>
      </w:pPr>
      <w:r>
        <w:rPr>
          <w:rFonts w:ascii="Arial" w:cs="Arial" w:eastAsia="Arial" w:hAnsi="Arial"/>
          <w:b/>
          <w:bCs/>
          <w:i w:val="false"/>
          <w:iCs w:val="false"/>
          <w:color w:val="E8612A"/>
          <w:sz w:val="22"/>
          <w:szCs w:val="22"/>
        </w:rPr>
        <w:t xml:space="preserve">SC Clearance for GovTech Staff Augmentation: </w:t>
      </w:r>
      <w:r>
        <w:rPr>
          <w:rFonts w:ascii="Arial" w:cs="Arial" w:eastAsia="Arial" w:hAnsi="Arial"/>
          <w:b w:val="false"/>
          <w:bCs w:val="false"/>
          <w:i w:val="false"/>
          <w:iCs w:val="false"/>
          <w:color w:val="1A2332"/>
          <w:sz w:val="22"/>
          <w:szCs w:val="22"/>
        </w:rPr>
        <w:t xml:space="preserve">Some UK government digital projects require Security Check (SC) cleared engineers. ClickMasters can source SC-cleared engineers from our network for appropriate engagements. SC clearance process: nominated by client sponsoring organisation, UKSV (UK Security Vetting) assessment (typically 4–8 weeks). DV (Developed Vetting) clearance: rarer, for highest-sensitivity projects (GCHQ-adjacent).</w:t>
      </w:r>
    </w:p>
    <w:p>
      <w:pPr>
        <w:spacing w:after="60" w:before="60"/>
      </w:pPr>
    </w:p>
    <w:p>
      <w:pPr>
        <w:spacing w:after="160" w:before="100"/>
      </w:pPr>
      <w:r>
        <w:rPr>
          <w:rFonts w:ascii="Arial" w:cs="Arial" w:eastAsia="Arial" w:hAnsi="Arial"/>
          <w:b/>
          <w:bCs/>
          <w:i w:val="false"/>
          <w:iCs w:val="false"/>
          <w:color w:val="E8612A"/>
          <w:sz w:val="22"/>
          <w:szCs w:val="22"/>
        </w:rPr>
        <w:t xml:space="preserve">GDS Service Standard on Staff Augmentation Engagements: </w:t>
      </w:r>
      <w:r>
        <w:rPr>
          <w:rFonts w:ascii="Arial" w:cs="Arial" w:eastAsia="Arial" w:hAnsi="Arial"/>
          <w:b w:val="false"/>
          <w:bCs w:val="false"/>
          <w:i w:val="false"/>
          <w:iCs w:val="false"/>
          <w:color w:val="1A2332"/>
          <w:sz w:val="22"/>
          <w:szCs w:val="22"/>
        </w:rPr>
        <w:t xml:space="preserve">Staff augmentation engineers joining a GDS-assessed service team must understand GDS Service Standard assessment requirements. ClickMasters engineers are briefed on: what GDS Beta and Live assessors look for, how to document user research and testing evidence, accessibility audit preparation, and performance metrics (Core Web Vitals) tracking.</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IR35, UK GDPR, GDS Service Standard, Cyber Essentials, SC clearance (where required)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GovTech 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staff augmentation engineers work on GDS-assessed projects?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staff augmentation engineers are integrated into the client's team and contribute to GDS service assessments. ClickMasters vets GovTech engineers on GDS design principles, GOV.UK Design System experience, and accessibility testing. Engineers working on PSBAR-mandated services are briefed on WCAG 2.1 AA requirements at onboarding.</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UK government departments need to worry about IR35 with ClickMasters?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No — ClickMasters engineers are ClickMasters employees. UK government departments engaging ClickMasters under a B2B service contract do not need to issue an SDS, calculate employer NI, or manage IR35 compliance for ClickMasters engineers. This is a significant operational and legal advantage for government procurement teams.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GovTech Software Development UK: /govtech-software-development/</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pStyle w:val="ListParagraph"/>
        <w:numPr>
          <w:ilvl w:val="0"/>
          <w:numId w:val="2"/>
        </w:numPr>
        <w:spacing w:after="60" w:before="60"/>
      </w:pPr>
      <w:r>
        <w:rPr>
          <w:rFonts w:ascii="Arial" w:cs="Arial" w:eastAsia="Arial" w:hAnsi="Arial"/>
          <w:color w:val="1A4A8A"/>
          <w:sz w:val="22"/>
          <w:szCs w:val="22"/>
        </w:rPr>
        <w:t xml:space="preserve">IR35 Software Development Guide: /ir35-software-development-guide/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GovTech Staff Augmentation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GovTech Team</w:t>
            </w:r>
          </w:p>
          <w:p>
            <w:pPr>
              <w:spacing w:after="80" w:before="0"/>
            </w:pPr>
            <w:r>
              <w:rPr>
                <w:rFonts w:ascii="Arial" w:cs="Arial" w:eastAsia="Arial" w:hAnsi="Arial"/>
                <w:b/>
                <w:bCs/>
                <w:color w:val="E8612A"/>
                <w:sz w:val="20"/>
                <w:szCs w:val="20"/>
              </w:rPr>
              <w:t xml:space="preserve">GovTech specialists</w:t>
            </w:r>
          </w:p>
          <w:p>
            <w:pPr>
              <w:spacing w:after="0" w:before="0"/>
            </w:pPr>
            <w:r>
              <w:rPr>
                <w:rFonts w:ascii="Arial" w:cs="Arial" w:eastAsia="Arial" w:hAnsi="Arial"/>
                <w:color w:val="1A2332"/>
                <w:sz w:val="20"/>
                <w:szCs w:val="20"/>
              </w:rPr>
              <w:t xml:space="preserve">Delivering Staff Augmentation for UK GovTech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"govtech staff augmentation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2026-05-28T09:03:21.191Z</dcterms:created>
  <dcterms:modified xsi:type="dcterms:W3CDTF">2026-05-28T09:03:21.191Z</dcterms:modified>
</cp:coreProperties>
</file>

<file path=docProps/custom.xml><?xml version="1.0" encoding="utf-8"?>
<Properties xmlns="http://schemas.openxmlformats.org/officeDocument/2006/custom-properties" xmlns:vt="http://schemas.openxmlformats.org/officeDocument/2006/docPropsVTypes"/>
</file>