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Custom Software Development Casablanca | UK Agency | ClickMasters
META DESC: Custom software for Casablanca. UK-based agency.
SLUG: /custom-software-development-casablanca/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7 min  |  Written by: ClickMasters Global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Custom Software UK</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Custom Software Casablanca</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Casablanca -- UK-Based Agency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Casablanca</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GBP12,000--GBP200,000+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Morocco / North Africa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serves Casablanca businesses. Data protection addressed upfront. GBP12,000--GBP200,000+.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Casablanca Technology Ecosystem</w:t>
            </w:r>
          </w:p>
        </w:tc>
      </w:tr>
    </w:tbl>
    <w:p>
      <w:pPr>
        <w:spacing w:after="60" w:before="60"/>
      </w:pPr>
    </w:p>
    <w:p>
      <w:pPr>
        <w:spacing w:after="160" w:before="100"/>
      </w:pPr>
      <w:r>
        <w:rPr>
          <w:rFonts w:ascii="Arial" w:cs="Arial" w:eastAsia="Arial" w:hAnsi="Arial"/>
          <w:b w:val="false"/>
          <w:bCs w:val="false"/>
          <w:color w:val="1A2332"/>
          <w:sz w:val="22"/>
          <w:szCs w:val="22"/>
        </w:rPr>
        <w:t xml:space="preserve">Casablanca is Morocco largest city and commercial capital -- Africa fourth-largest financial centre. Growing technology ecosystem, competitive rates, strong French and Arabic bilingual engineering talent, proximity to Europe (3 hours from London). Particular strength in FinTech, BPO, and nearshore software development.</w:t>
      </w:r>
    </w:p>
    <w:p>
      <w:pPr>
        <w:spacing w:after="60" w:before="60"/>
      </w:pPr>
    </w:p>
    <w:p>
      <w:pPr>
        <w:spacing w:after="160" w:before="100"/>
      </w:pPr>
      <w:r>
        <w:rPr>
          <w:rFonts w:ascii="Arial" w:cs="Arial" w:eastAsia="Arial" w:hAnsi="Arial"/>
          <w:b/>
          <w:bCs/>
          <w:color w:val="0B1F3A"/>
          <w:sz w:val="22"/>
          <w:szCs w:val="22"/>
        </w:rPr>
        <w:t xml:space="preserve">Key organisations: </w:t>
      </w:r>
      <w:r>
        <w:rPr>
          <w:rFonts w:ascii="Arial" w:cs="Arial" w:eastAsia="Arial" w:hAnsi="Arial"/>
          <w:b w:val="false"/>
          <w:bCs w:val="false"/>
          <w:color w:val="1A2332"/>
          <w:sz w:val="22"/>
          <w:szCs w:val="22"/>
        </w:rPr>
        <w:t xml:space="preserve">Attijariwafa Bank Technology Casablanca (Morocco and Africa largest bank), CIH Bank Digital Casablanca, Maroc Telecom Technology, OCP Group Technology (world largest phosphate producer -- industrial tech), SAP Morocco Casablanca (large engineering team), CGI Morocco Casablanca</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UK GDPR: Morocco does not have UK adequacy -- SCCs and Transfer Impact Assessment required. CNDP enforces Moroccan data protection. Morocco rates 45-60% below London. MAD, EUR, or GBP. WET (UTC+0) -- same timezone as UK in winter. Strong French-speaking engineering.</w:t>
            </w:r>
          </w:p>
        </w:tc>
      </w:tr>
    </w:tbl>
    <w:p>
      <w:pPr>
        <w:spacing w:after="60" w:before="60"/>
      </w:pP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international delivery expertise.</w:t>
      </w:r>
    </w:p>
    <w:p>
      <w:pPr>
        <w:pStyle w:val="ListParagraph"/>
        <w:numPr>
          <w:ilvl w:val="0"/>
          <w:numId w:val="2"/>
        </w:numPr>
        <w:spacing w:after="60" w:before="60"/>
      </w:pPr>
      <w:r>
        <w:rPr>
          <w:rFonts w:ascii="Arial" w:cs="Arial" w:eastAsia="Arial" w:hAnsi="Arial"/>
          <w:color w:val="1A2332"/>
          <w:sz w:val="22"/>
          <w:szCs w:val="22"/>
        </w:rPr>
        <w:t xml:space="preserve">UK GDPR transfer requirements addressed.</w:t>
      </w:r>
    </w:p>
    <w:p>
      <w:pPr>
        <w:pStyle w:val="ListParagraph"/>
        <w:numPr>
          <w:ilvl w:val="0"/>
          <w:numId w:val="2"/>
        </w:numPr>
        <w:spacing w:after="60" w:before="60"/>
      </w:pPr>
      <w:r>
        <w:rPr>
          <w:rFonts w:ascii="Arial" w:cs="Arial" w:eastAsia="Arial" w:hAnsi="Arial"/>
          <w:color w:val="1A2332"/>
          <w:sz w:val="22"/>
          <w:szCs w:val="22"/>
        </w:rPr>
        <w:t xml:space="preserve">Zero IR35 -- our engineers are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serve Casablanca?</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remote delivery with on-site visits.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Data protection?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Transfer mechanism confirmed before personal data processing.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UK: /custom-software-development/</w:t>
      </w:r>
    </w:p>
    <w:p>
      <w:pPr>
        <w:pStyle w:val="ListParagraph"/>
        <w:numPr>
          <w:ilvl w:val="0"/>
          <w:numId w:val="3"/>
        </w:numPr>
        <w:spacing w:after="60" w:before="60"/>
      </w:pPr>
      <w:r>
        <w:rPr>
          <w:rFonts w:ascii="Arial" w:cs="Arial" w:eastAsia="Arial" w:hAnsi="Arial"/>
          <w:color w:val="1A4A8A"/>
          <w:sz w:val="22"/>
          <w:szCs w:val="22"/>
        </w:rPr>
        <w:t xml:space="preserve">UK GDPR Transfers: /uk-gdpr-international-transfers/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Casablanca</w:t>
            </w:r>
          </w:p>
          <w:p>
            <w:pPr>
              <w:spacing w:after="160" w:before="0"/>
            </w:pPr>
            <w:r>
              <w:rPr>
                <w:rFonts w:ascii="Arial" w:cs="Arial" w:eastAsia="Arial" w:hAnsi="Arial"/>
                <w:color w:val="BDD0E8"/>
                <w:sz w:val="22"/>
                <w:szCs w:val="22"/>
              </w:rPr>
              <w:t xml:space="preserve">Data protection from day one.</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Global Team</w:t>
            </w:r>
          </w:p>
          <w:p>
            <w:pPr>
              <w:spacing w:after="80" w:before="0"/>
            </w:pPr>
            <w:r>
              <w:rPr>
                <w:rFonts w:ascii="Arial" w:cs="Arial" w:eastAsia="Arial" w:hAnsi="Arial"/>
                <w:b/>
                <w:bCs/>
                <w:color w:val="E8612A"/>
                <w:sz w:val="20"/>
                <w:szCs w:val="20"/>
              </w:rPr>
              <w:t xml:space="preserve">International delivery specialists</w:t>
            </w:r>
          </w:p>
          <w:p>
            <w:pPr>
              <w:spacing w:after="0" w:before="0"/>
            </w:pPr>
            <w:r>
              <w:rPr>
                <w:rFonts w:ascii="Arial" w:cs="Arial" w:eastAsia="Arial" w:hAnsi="Arial"/>
                <w:color w:val="1A2332"/>
                <w:sz w:val="20"/>
                <w:szCs w:val="20"/>
              </w:rPr>
              <w:t xml:space="preserve">Serving clients globally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LocalBusiness + Service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2026-06-08T04:41:19.666Z</dcterms:created>
  <dcterms:modified xsi:type="dcterms:W3CDTF">2026-06-08T04:41:19.666Z</dcterms:modified>
</cp:coreProperties>
</file>

<file path=docProps/custom.xml><?xml version="1.0" encoding="utf-8"?>
<Properties xmlns="http://schemas.openxmlformats.org/officeDocument/2006/custom-properties" xmlns:vt="http://schemas.openxmlformats.org/officeDocument/2006/docPropsVTypes"/>
</file>