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Scrum Master Salary UK 2025 | ClickMasters
META DESC: Scrum Master salary UK 2025.
SLUG: /scrum-master-salary-uk-2025/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Scrum Master Salary UK 2025</w:t>
      </w:r>
    </w:p>
    <w:p>
      <w:pPr>
        <w:spacing w:after="60" w:before="60"/>
      </w:pPr>
    </w:p>
    <w:p>
      <w:pPr>
        <w:pStyle w:val="Heading1"/>
        <w:spacing w:after="160" w:before="360"/>
      </w:pPr>
      <w:r>
        <w:rPr>
          <w:rFonts w:ascii="Arial" w:cs="Arial" w:eastAsia="Arial" w:hAnsi="Arial"/>
          <w:b/>
          <w:bCs/>
          <w:color w:val="0B1F3A"/>
          <w:sz w:val="40"/>
          <w:szCs w:val="40"/>
        </w:rPr>
        <w:t xml:space="preserve">Scrum Master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Scrum Master salaries range from ££35,000 to ££720–£1,000/day. SAFe (Scaled Agile Framework) experience commands 15–25% premium for large enterprise programmes. FCA PS21/3 Operational Resilience agile programme management experience is valuable for FinTech. NHS programme delivery (multiple DTAC-assessed products in parallel) commands premium. "Scrum Master" is increasingly titled "Agile Coach" or "Delivery Lead" — the role is evolving toward broader delivery management.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Scrum Masters facilitate agile delivery teams — removing impediments, coaching on agile practices, facilitating ceremonies, and helping engineering teams deliver consistently. The UK Scrum Master market is consolidating around Agile Coaches who can operate at team and programme level, not just ceremony facilitators.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Scrum Master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SM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£35,000–£52,000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£275–£420/day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£51,315–£78,372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 SM / Agile Coach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£52,000–£80,000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£420–£580/day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£78,372–£108,228</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SM / Enterprise Agile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£78,000–£115,000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£560–£760/day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£104,496–£141,888</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Head of Agile / Principal Coach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£108,000–£155,000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£720–£1,000/day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£134,352–£186,600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Scrum Master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£78,000–£115,000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Product Manager Salary UK: /product-manager-salary-uk-2025/</w:t>
      </w:r>
    </w:p>
    <w:p>
      <w:pPr>
        <w:pStyle w:val="ListParagraph"/>
        <w:numPr>
          <w:ilvl w:val="0"/>
          <w:numId w:val="2"/>
        </w:numPr>
        <w:spacing w:after="60" w:before="60"/>
      </w:pPr>
      <w:r>
        <w:rPr>
          <w:rFonts w:ascii="Arial" w:cs="Arial" w:eastAsia="Arial" w:hAnsi="Arial"/>
          <w:color w:val="1A4A8A"/>
          <w:sz w:val="22"/>
          <w:szCs w:val="22"/>
        </w:rPr>
        <w:t xml:space="preserve">Engineering Manager Salary UK: /software-engineering-manager-salary-uk-2025/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Scrum Master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Scrum Master specialists</w:t>
            </w:r>
          </w:p>
          <w:p>
            <w:pPr>
              <w:spacing w:after="0" w:before="0"/>
            </w:pPr>
            <w:r>
              <w:rPr>
                <w:rFonts w:ascii="Arial" w:cs="Arial" w:eastAsia="Arial" w:hAnsi="Arial"/>
                <w:color w:val="1A2332"/>
                <w:sz w:val="20"/>
                <w:szCs w:val="20"/>
              </w:rPr>
              <w:t xml:space="preserve">Annual guide. Updated August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"scrum master salary uk" (2000/mo)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2026-05-29T13:36:27.954Z</dcterms:created>
  <dcterms:modified xsi:type="dcterms:W3CDTF">2026-05-29T13:36:27.954Z</dcterms:modified>
</cp:coreProperties>
</file>

<file path=docProps/custom.xml><?xml version="1.0" encoding="utf-8"?>
<Properties xmlns="http://schemas.openxmlformats.org/officeDocument/2006/custom-properties" xmlns:vt="http://schemas.openxmlformats.org/officeDocument/2006/docPropsVTypes"/>
</file>