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Software Developer Salary UK 2025 — Complete Guide | ClickMasters
META DESC: Comprehensive UK software developer salary benchmarks 2025. By role, city, experience, technology stack. IR35 inside vs outside comparison. Junior to CTO. Free guide.
SLUG: /software-developer-salary-uk-2025/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2025  |  Reading time: 16 min  |  Written by: ClickMasters HR &amp; Market Research Team  |  Reviewed by: Reviewed against Office for National Statistics + Tech Nation data (historical)</w:t>
            </w:r>
          </w:p>
        </w:tc>
      </w:tr>
    </w:tbl>
    <w:p>
      <w:pPr>
        <w:spacing w:after="60" w:before="60"/>
      </w:pPr>
    </w:p>
    <w:p>
      <w:pPr>
        <w:spacing w:after="160" w:before="100"/>
        <w:jc w:val="left"/>
      </w:pPr>
      <w:r>
        <w:rPr>
          <w:rFonts w:ascii="Arial" w:cs="Arial" w:eastAsia="Arial" w:hAnsi="Arial"/>
          <w:b w:val="false"/>
          <w:bCs w:val="false"/>
          <w:i w:val="false"/>
          <w:iCs w:val="false"/>
          <w:color w:val="1A4A8A"/>
          <w:sz w:val="22"/>
          <w:szCs w:val="22"/>
        </w:rPr>
        <w:t xml:space="preserve">Home</w:t>
      </w:r>
      <w:r>
        <w:rPr>
          <w:rFonts w:ascii="Arial" w:cs="Arial" w:eastAsia="Arial" w:hAnsi="Arial"/>
          <w:b w:val="false"/>
          <w:bCs w:val="false"/>
          <w:i w:val="false"/>
          <w:iCs w:val="false"/>
          <w:color w:val="5A6E82"/>
          <w:sz w:val="22"/>
          <w:szCs w:val="22"/>
        </w:rPr>
        <w:t xml:space="preserve"> › </w:t>
      </w:r>
      <w:r>
        <w:rPr>
          <w:rFonts w:ascii="Arial" w:cs="Arial" w:eastAsia="Arial" w:hAnsi="Arial"/>
          <w:b w:val="false"/>
          <w:bCs w:val="false"/>
          <w:i w:val="false"/>
          <w:iCs w:val="false"/>
          <w:color w:val="1A4A8A"/>
          <w:sz w:val="22"/>
          <w:szCs w:val="22"/>
        </w:rPr>
        <w:t xml:space="preserve">Resources</w:t>
      </w:r>
      <w:r>
        <w:rPr>
          <w:rFonts w:ascii="Arial" w:cs="Arial" w:eastAsia="Arial" w:hAnsi="Arial"/>
          <w:b w:val="false"/>
          <w:bCs w:val="false"/>
          <w:i w:val="false"/>
          <w:iCs w:val="false"/>
          <w:color w:val="5A6E82"/>
          <w:sz w:val="22"/>
          <w:szCs w:val="22"/>
        </w:rPr>
        <w:t xml:space="preserve"> › </w:t>
      </w:r>
      <w:r>
        <w:rPr>
          <w:rFonts w:ascii="Arial" w:cs="Arial" w:eastAsia="Arial" w:hAnsi="Arial"/>
          <w:b/>
          <w:bCs/>
          <w:i w:val="false"/>
          <w:iCs w:val="false"/>
          <w:color w:val="1A2332"/>
          <w:sz w:val="22"/>
          <w:szCs w:val="22"/>
        </w:rPr>
        <w:t xml:space="preserve">Software Developer Salary UK 2025</w:t>
      </w:r>
    </w:p>
    <w:p>
      <w:pPr>
        <w:spacing w:after="60" w:before="60"/>
      </w:pPr>
    </w:p>
    <w:p>
      <w:pPr>
        <w:pStyle w:val="Heading1"/>
        <w:spacing w:after="160" w:before="240"/>
      </w:pPr>
      <w:r>
        <w:rPr>
          <w:rFonts w:ascii="Arial" w:cs="Arial" w:eastAsia="Arial" w:hAnsi="Arial"/>
          <w:b/>
          <w:bCs/>
          <w:color w:val="0B1F3A"/>
          <w:sz w:val="44"/>
          <w:szCs w:val="44"/>
        </w:rPr>
        <w:t xml:space="preserve">Software Developer Salary UK 2025 — Complete Benchmark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UK Market Data</w:t>
            </w:r>
          </w:p>
        </w:tc>
        <w:tc>
          <w:tcPr>
            <w:tcW w:type="dxa" w:w="1805"/>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2025 Benchmarks</w:t>
            </w:r>
          </w:p>
        </w:tc>
        <w:tc>
          <w:tcPr>
            <w:tcW w:type="dxa" w:w="1805"/>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GBP Figures</w:t>
            </w:r>
          </w:p>
        </w:tc>
        <w:tc>
          <w:tcPr>
            <w:tcW w:type="dxa" w:w="1805"/>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IR35 Analysis</w:t>
            </w:r>
          </w:p>
        </w:tc>
        <w:tc>
          <w:tcPr>
            <w:tcW w:type="dxa" w:w="1805"/>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Regional Breakdown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The average software developer salary in the UK in 2025 is £45,000–£75,000 for mid-level developers, with significant variation by role, seniority, location, and technology stack. AI/ML Engineers command the highest premiums (+40–60% above average). London adds approximately 20–30% to base salaries. Contractors working outside IR35 can earn equivalent of £90,000–£180,000+ as annual day rate income.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Software Developer Salary by Role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57"/>
        <w:gridCol w:w="1656"/>
        <w:gridCol w:w="1657"/>
        <w:gridCol w:w="125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Role</w:t>
            </w:r>
          </w:p>
        </w:tc>
        <w:tc>
          <w:tcPr>
            <w:tcW w:type="dxa" w:w="1657"/>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Junior (0–2 yrs)</w:t>
            </w:r>
          </w:p>
        </w:tc>
        <w:tc>
          <w:tcPr>
            <w:tcW w:type="dxa" w:w="165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 (3–5 yrs)</w:t>
            </w:r>
          </w:p>
        </w:tc>
        <w:tc>
          <w:tcPr>
            <w:tcW w:type="dxa" w:w="1657"/>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 (6–10 yrs)</w:t>
            </w:r>
          </w:p>
        </w:tc>
        <w:tc>
          <w:tcPr>
            <w:tcW w:type="dxa" w:w="125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Principal / Lead (10+ yrs)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React / Frontend Developer</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£35,000–£48,000</w:t>
            </w:r>
          </w:p>
        </w:tc>
        <w:tc>
          <w:tcPr>
            <w:tcW w:type="dxa" w:w="16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£48,000–£75,000</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£75,000–£100,000</w:t>
            </w:r>
          </w:p>
        </w:tc>
        <w:tc>
          <w:tcPr>
            <w:tcW w:type="dxa" w:w="12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£95,000–£140,000</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Node.js / Backend Developer</w:t>
            </w:r>
          </w:p>
        </w:tc>
        <w:tc>
          <w:tcPr>
            <w:tcW w:type="dxa" w:w="1657"/>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£34,000–£46,000</w:t>
            </w:r>
          </w:p>
        </w:tc>
        <w:tc>
          <w:tcPr>
            <w:tcW w:type="dxa" w:w="165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£46,000–£73,000</w:t>
            </w:r>
          </w:p>
        </w:tc>
        <w:tc>
          <w:tcPr>
            <w:tcW w:type="dxa" w:w="1657"/>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£73,000–£98,000</w:t>
            </w:r>
          </w:p>
        </w:tc>
        <w:tc>
          <w:tcPr>
            <w:tcW w:type="dxa" w:w="125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£93,000–£135,000</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Python Developer</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£36,000–£50,000</w:t>
            </w:r>
          </w:p>
        </w:tc>
        <w:tc>
          <w:tcPr>
            <w:tcW w:type="dxa" w:w="16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£50,000–£78,000</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£78,000–£105,000</w:t>
            </w:r>
          </w:p>
        </w:tc>
        <w:tc>
          <w:tcPr>
            <w:tcW w:type="dxa" w:w="12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£100,000–£150,000</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Stack Developer</w:t>
            </w:r>
          </w:p>
        </w:tc>
        <w:tc>
          <w:tcPr>
            <w:tcW w:type="dxa" w:w="1657"/>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£36,000–£50,000</w:t>
            </w:r>
          </w:p>
        </w:tc>
        <w:tc>
          <w:tcPr>
            <w:tcW w:type="dxa" w:w="165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£50,000–£78,000</w:t>
            </w:r>
          </w:p>
        </w:tc>
        <w:tc>
          <w:tcPr>
            <w:tcW w:type="dxa" w:w="1657"/>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£78,000–£105,000</w:t>
            </w:r>
          </w:p>
        </w:tc>
        <w:tc>
          <w:tcPr>
            <w:tcW w:type="dxa" w:w="125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£100,000–£145,000</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AI/ML Engineer</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£45,000–£65,000</w:t>
            </w:r>
          </w:p>
        </w:tc>
        <w:tc>
          <w:tcPr>
            <w:tcW w:type="dxa" w:w="16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£65,000–£100,000</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£100,000–£140,000</w:t>
            </w:r>
          </w:p>
        </w:tc>
        <w:tc>
          <w:tcPr>
            <w:tcW w:type="dxa" w:w="12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£135,000–£200,000+</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Engineer</w:t>
            </w:r>
          </w:p>
        </w:tc>
        <w:tc>
          <w:tcPr>
            <w:tcW w:type="dxa" w:w="1657"/>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£38,000–£55,000</w:t>
            </w:r>
          </w:p>
        </w:tc>
        <w:tc>
          <w:tcPr>
            <w:tcW w:type="dxa" w:w="165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£55,000–£85,000</w:t>
            </w:r>
          </w:p>
        </w:tc>
        <w:tc>
          <w:tcPr>
            <w:tcW w:type="dxa" w:w="1657"/>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£85,000–£115,000</w:t>
            </w:r>
          </w:p>
        </w:tc>
        <w:tc>
          <w:tcPr>
            <w:tcW w:type="dxa" w:w="125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£110,000–£160,000</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DevOps / Cloud Engineer</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£38,000–£55,000</w:t>
            </w:r>
          </w:p>
        </w:tc>
        <w:tc>
          <w:tcPr>
            <w:tcW w:type="dxa" w:w="16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£55,000–£85,000</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£85,000–£118,000</w:t>
            </w:r>
          </w:p>
        </w:tc>
        <w:tc>
          <w:tcPr>
            <w:tcW w:type="dxa" w:w="12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£112,000–£160,000</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Cloud Architect (AWS/Azure)</w:t>
            </w:r>
          </w:p>
        </w:tc>
        <w:tc>
          <w:tcPr>
            <w:tcW w:type="dxa" w:w="1657"/>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£50,000–£70,000</w:t>
            </w:r>
          </w:p>
        </w:tc>
        <w:tc>
          <w:tcPr>
            <w:tcW w:type="dxa" w:w="165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£70,000–£100,000</w:t>
            </w:r>
          </w:p>
        </w:tc>
        <w:tc>
          <w:tcPr>
            <w:tcW w:type="dxa" w:w="1657"/>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£100,000–£135,000</w:t>
            </w:r>
          </w:p>
        </w:tc>
        <w:tc>
          <w:tcPr>
            <w:tcW w:type="dxa" w:w="125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£130,000–£180,000+</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Software Architect</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£52,000–£75,000</w:t>
            </w:r>
          </w:p>
        </w:tc>
        <w:tc>
          <w:tcPr>
            <w:tcW w:type="dxa" w:w="16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£75,000–£108,000</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£108,000–£145,000</w:t>
            </w:r>
          </w:p>
        </w:tc>
        <w:tc>
          <w:tcPr>
            <w:tcW w:type="dxa" w:w="12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£140,000–£190,000+</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Lead</w:t>
            </w:r>
          </w:p>
        </w:tc>
        <w:tc>
          <w:tcPr>
            <w:tcW w:type="dxa" w:w="1657"/>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£55,000–£80,000</w:t>
            </w:r>
          </w:p>
        </w:tc>
        <w:tc>
          <w:tcPr>
            <w:tcW w:type="dxa" w:w="165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£80,000–£115,000</w:t>
            </w:r>
          </w:p>
        </w:tc>
        <w:tc>
          <w:tcPr>
            <w:tcW w:type="dxa" w:w="1657"/>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£115,000–£155,000</w:t>
            </w:r>
          </w:p>
        </w:tc>
        <w:tc>
          <w:tcPr>
            <w:tcW w:type="dxa" w:w="125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£150,000–£200,000+</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QA / Test Engineer</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£28,000–£38,000</w:t>
            </w:r>
          </w:p>
        </w:tc>
        <w:tc>
          <w:tcPr>
            <w:tcW w:type="dxa" w:w="16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£38,000–£58,000</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£58,000–£80,000</w:t>
            </w:r>
          </w:p>
        </w:tc>
        <w:tc>
          <w:tcPr>
            <w:tcW w:type="dxa" w:w="12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£75,000–£105,000</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Mobile Developer (iOS/Android)</w:t>
            </w:r>
          </w:p>
        </w:tc>
        <w:tc>
          <w:tcPr>
            <w:tcW w:type="dxa" w:w="1657"/>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£35,000–£48,000</w:t>
            </w:r>
          </w:p>
        </w:tc>
        <w:tc>
          <w:tcPr>
            <w:tcW w:type="dxa" w:w="165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£48,000–£75,000</w:t>
            </w:r>
          </w:p>
        </w:tc>
        <w:tc>
          <w:tcPr>
            <w:tcW w:type="dxa" w:w="1657"/>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£75,000–£100,000</w:t>
            </w:r>
          </w:p>
        </w:tc>
        <w:tc>
          <w:tcPr>
            <w:tcW w:type="dxa" w:w="125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£95,000–£140,000</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Blockchain Developer</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£40,000–£58,000</w:t>
            </w:r>
          </w:p>
        </w:tc>
        <w:tc>
          <w:tcPr>
            <w:tcW w:type="dxa" w:w="16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£58,000–£88,000</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£88,000–£120,000</w:t>
            </w:r>
          </w:p>
        </w:tc>
        <w:tc>
          <w:tcPr>
            <w:tcW w:type="dxa" w:w="12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£115,000–£165,000</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Security / Cybersecurity Engineer</w:t>
            </w:r>
          </w:p>
        </w:tc>
        <w:tc>
          <w:tcPr>
            <w:tcW w:type="dxa" w:w="1657"/>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£38,000–£55,000</w:t>
            </w:r>
          </w:p>
        </w:tc>
        <w:tc>
          <w:tcPr>
            <w:tcW w:type="dxa" w:w="165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£55,000–£85,000</w:t>
            </w:r>
          </w:p>
        </w:tc>
        <w:tc>
          <w:tcPr>
            <w:tcW w:type="dxa" w:w="1657"/>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£85,000–£118,000</w:t>
            </w:r>
          </w:p>
        </w:tc>
        <w:tc>
          <w:tcPr>
            <w:tcW w:type="dxa" w:w="125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£112,000–£165,000</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CTO / VP Engineering</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t>
            </w:r>
          </w:p>
        </w:tc>
        <w:tc>
          <w:tcPr>
            <w:tcW w:type="dxa" w:w="16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t>
            </w:r>
          </w:p>
        </w:tc>
        <w:tc>
          <w:tcPr>
            <w:tcW w:type="dxa" w:w="1657"/>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£120,000–£180,000</w:t>
            </w:r>
          </w:p>
        </w:tc>
        <w:tc>
          <w:tcPr>
            <w:tcW w:type="dxa" w:w="125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£160,000–£300,000+</w:t>
            </w:r>
          </w:p>
        </w:tc>
      </w:tr>
    </w:tbl>
    <w:p>
      <w:pPr>
        <w:spacing w:after="60" w:before="60"/>
      </w:pPr>
    </w:p>
    <w:p>
      <w:pPr>
        <w:spacing w:after="160" w:before="100"/>
        <w:jc w:val="left"/>
      </w:pPr>
      <w:r>
        <w:rPr>
          <w:rFonts w:ascii="Arial" w:cs="Arial" w:eastAsia="Arial" w:hAnsi="Arial"/>
          <w:b w:val="false"/>
          <w:bCs w:val="false"/>
          <w:i/>
          <w:iCs/>
          <w:color w:val="5A6E82"/>
          <w:sz w:val="18"/>
          <w:szCs w:val="18"/>
        </w:rPr>
        <w:t xml:space="preserve">Notes: Salaries are permanent, gross annual figures including base salary only (excluding bonus, equity, pension). London and South East figures will be at the higher end of these ranges. Remote roles for London companies may also command London-equivalent salaries.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Developer Salary by City — Regional Comparison</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Location significantly affects salary levels. Here is the regional breakdown for a Senior Software Developer (mid-point):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4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City</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 Dev Salary Range</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vs National Average</w:t>
            </w:r>
          </w:p>
        </w:tc>
        <w:tc>
          <w:tcPr>
            <w:tcW w:type="dxa" w:w="2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London</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£75,000–£110,000</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20–30% above national average</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Highest cost of living, highest compensation</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Edinburgh</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£60,000–£85,000</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At/above national average</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Strong FinTech cluster (Skyscanner, Administrate)</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Cambridge</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£65,000–£90,000</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15–20% above national average</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Deep tech, biotech, academic spinouts</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Oxford</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£62,000–£88,000</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12–18% above national average</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Tech + academic ecosystem</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Bristol</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£58,000–£82,000</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5–12% above national average</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Silicon Gorge — aerospace, defense tech</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Manchester</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£55,000–£78,000</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At national average</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Northern Powerhouse — growing tech scene</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Birmingham</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£52,000–£75,000</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Slightly below national average</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West Midlands tech cluster</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Leeds</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£52,000–£75,000</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At/slightly below national average</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Growing FinTech and retail tech scene</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Sheffield</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£48,000–£68,000</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5–8% below national average</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Manufacturing tech, materials science</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Cardiff</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£48,000–£68,000</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8–10% below national average</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Welsh government digital initiatives</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Belfast</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£44,000–£64,000</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12–15% below national average</w:t>
            </w:r>
          </w:p>
        </w:tc>
        <w:tc>
          <w:tcPr>
            <w:tcW w:type="dxa" w:w="2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Strong near-shore talent pool, lower cost</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Glasgow</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£50,000–£72,000</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5–8% below national average</w:t>
            </w:r>
          </w:p>
        </w:tc>
        <w:tc>
          <w:tcPr>
            <w:tcW w:type="dxa" w:w="2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Scottish tech cluster, fintech growth</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Technology Stack Premiums — What Skills Command the Highest Pay</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Technology specialisation creates significant salary premiums above base developer rates: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Technology / Specialisation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Salary Premium</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Market Context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AI/ML / LLM Engineering</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+40–60%</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Highest demand, significant supply gap in UK</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Cloud Architecture (AWS/Azure certified)</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+25–40%</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Cloud-native is now standard; certified architects command premium</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Blockchain / Web3</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+20–35%</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Volatile demand but high compensation when active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Cybersecurity / Penetration Testing</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+20–35%</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skills shortage, growing regulation driving demand</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Engineering</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+18–28%</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Pipeline, warehouse, BI skills across all sectors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React / Next.js (TypeScript)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+10–20%</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Most in-demand UK frontend stack 2025</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Python (Backend/Data)</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+10–18%</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Versatility premium — web + AI + data</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DevOps (Kubernetes, Terraform)</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+15–25%</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SRE and platform engineering increasingly valued</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Legacy Tech (COBOL, Mainframe)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+20–40%</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Shrinking supply, maintained demand in banking/government</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 HealthTech (FHIR, DTAC)</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+15–25%</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Specialist compliance knowledge commands premium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Contractor Day Rates vs Permanent Salary — IR35 Analysis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Reminder: Since April 2021, medium and large businesses determine IR35 status. Inside IR35 contractors are taxed as employees. This significantly affects take-home pay and should be factored into day rate negotiations. See our complete IR35 guide: /ir35-complete-guide-tech-businesses/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How to convert contractor day rates to salary-equivalent earnings: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Outside IR35 day rate × 220 working days × 85% (accounting for holidays, business costs, non-billable time) = approximate annual equivalent gross income</w:t>
      </w:r>
    </w:p>
    <w:p>
      <w:pPr>
        <w:pStyle w:val="ListParagraph"/>
        <w:numPr>
          <w:ilvl w:val="0"/>
          <w:numId w:val="2"/>
        </w:numPr>
        <w:spacing w:after="60" w:before="60"/>
      </w:pPr>
      <w:r>
        <w:rPr>
          <w:rFonts w:ascii="Arial" w:cs="Arial" w:eastAsia="Arial" w:hAnsi="Arial"/>
          <w:b w:val="false"/>
          <w:bCs w:val="false"/>
          <w:color w:val="1A2332"/>
          <w:sz w:val="22"/>
          <w:szCs w:val="22"/>
        </w:rPr>
        <w:t xml:space="preserve">Example: £500/day outside IR35 × 220 × 85% = £93,500 equivalent gross income</w:t>
      </w:r>
    </w:p>
    <w:p>
      <w:pPr>
        <w:pStyle w:val="ListParagraph"/>
        <w:numPr>
          <w:ilvl w:val="0"/>
          <w:numId w:val="2"/>
        </w:numPr>
        <w:spacing w:after="60" w:before="60"/>
      </w:pPr>
      <w:r>
        <w:rPr>
          <w:rFonts w:ascii="Arial" w:cs="Arial" w:eastAsia="Arial" w:hAnsi="Arial"/>
          <w:b w:val="false"/>
          <w:bCs w:val="false"/>
          <w:color w:val="1A2332"/>
          <w:sz w:val="22"/>
          <w:szCs w:val="22"/>
        </w:rPr>
        <w:t xml:space="preserve">Inside IR35: deduct employer NI (13.8%) and employee NI (8–12%) — effective earnings reduced by ~22% vs outside IR35</w:t>
      </w:r>
    </w:p>
    <w:p>
      <w:pPr>
        <w:pStyle w:val="ListParagraph"/>
        <w:numPr>
          <w:ilvl w:val="0"/>
          <w:numId w:val="2"/>
        </w:numPr>
        <w:spacing w:after="60" w:before="60"/>
      </w:pPr>
      <w:r>
        <w:rPr>
          <w:rFonts w:ascii="Arial" w:cs="Arial" w:eastAsia="Arial" w:hAnsi="Arial"/>
          <w:b w:val="false"/>
          <w:bCs w:val="false"/>
          <w:color w:val="1A2332"/>
          <w:sz w:val="22"/>
          <w:szCs w:val="22"/>
        </w:rPr>
        <w:t xml:space="preserve">ClickMasters developers: employed directly, not contractors — zero IR35 liability for our clients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8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Role</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 (Outside IR35)</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 (Inside IR35)</w:t>
            </w:r>
          </w:p>
        </w:tc>
        <w:tc>
          <w:tcPr>
            <w:tcW w:type="dxa" w:w="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Comparable Permanent Salary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React Developer</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£420–£550/day</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£92,000–£121,000</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£68,000–£88,000</w:t>
            </w:r>
          </w:p>
        </w:tc>
        <w:tc>
          <w:tcPr>
            <w:tcW w:type="dxa" w:w="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£48,000–£75,000 perm</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Python Developer</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£450–£600/day</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£99,000–£132,000</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£73,000–£97,000</w:t>
            </w:r>
          </w:p>
        </w:tc>
        <w:tc>
          <w:tcPr>
            <w:tcW w:type="dxa" w:w="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£50,000–£78,000 perm</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DevOps Engineer</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£440–£580/day</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£97,000–£128,000</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£71,000–£93,000</w:t>
            </w:r>
          </w:p>
        </w:tc>
        <w:tc>
          <w:tcPr>
            <w:tcW w:type="dxa" w:w="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£55,000–£85,000 perm</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Cloud Architect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£520–£680/day</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£114,000–£150,000</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£84,000–£110,000</w:t>
            </w:r>
          </w:p>
        </w:tc>
        <w:tc>
          <w:tcPr>
            <w:tcW w:type="dxa" w:w="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£70,000–£100,000 perm</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AI/ML Engineer</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£480–£640/day</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£106,000–£141,000</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£78,000–£103,000</w:t>
            </w:r>
          </w:p>
        </w:tc>
        <w:tc>
          <w:tcPr>
            <w:tcW w:type="dxa" w:w="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£65,000–£100,000 perm</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Lead</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£530–£700/day</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£117,000–£154,000</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£86,000–£113,000</w:t>
            </w:r>
          </w:p>
        </w:tc>
        <w:tc>
          <w:tcPr>
            <w:tcW w:type="dxa" w:w="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£80,000–£115,000 perm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Beyond Base Salary — Equity, Bonus &amp; Benefits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developers increasingly consider total compensation beyond base salary:</w:t>
      </w:r>
    </w:p>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Equity / Share Options: Common at VC-backed startups (typically 0.1%–1.0% for senior hires). EMI schemes give tax-advantaged options. Worth £0 if the startup fails; potentially significant if successful.</w:t>
      </w:r>
    </w:p>
    <w:p>
      <w:pPr>
        <w:pStyle w:val="ListParagraph"/>
        <w:numPr>
          <w:ilvl w:val="0"/>
          <w:numId w:val="3"/>
        </w:numPr>
        <w:spacing w:after="60" w:before="60"/>
      </w:pPr>
      <w:r>
        <w:rPr>
          <w:rFonts w:ascii="Arial" w:cs="Arial" w:eastAsia="Arial" w:hAnsi="Arial"/>
          <w:b w:val="false"/>
          <w:bCs w:val="false"/>
          <w:color w:val="1A2332"/>
          <w:sz w:val="22"/>
          <w:szCs w:val="22"/>
        </w:rPr>
        <w:t xml:space="preserve">Performance Bonus: 5–20% at financial services and large tech companies. Less common at startups and agencies. Often discretionary rather than formulaic.</w:t>
      </w:r>
    </w:p>
    <w:p>
      <w:pPr>
        <w:pStyle w:val="ListParagraph"/>
        <w:numPr>
          <w:ilvl w:val="0"/>
          <w:numId w:val="3"/>
        </w:numPr>
        <w:spacing w:after="60" w:before="60"/>
      </w:pPr>
      <w:r>
        <w:rPr>
          <w:rFonts w:ascii="Arial" w:cs="Arial" w:eastAsia="Arial" w:hAnsi="Arial"/>
          <w:b w:val="false"/>
          <w:bCs w:val="false"/>
          <w:color w:val="1A2332"/>
          <w:sz w:val="22"/>
          <w:szCs w:val="22"/>
        </w:rPr>
        <w:t xml:space="preserve">Remote Work Premium: Developers accepting roles below local market rates in exchange for full remote flexibility. Some London companies pay London rates for remote UK-based developers — effectively a significant premium over local alternatives.</w:t>
      </w:r>
    </w:p>
    <w:p>
      <w:pPr>
        <w:pStyle w:val="ListParagraph"/>
        <w:numPr>
          <w:ilvl w:val="0"/>
          <w:numId w:val="3"/>
        </w:numPr>
        <w:spacing w:after="60" w:before="60"/>
      </w:pPr>
      <w:r>
        <w:rPr>
          <w:rFonts w:ascii="Arial" w:cs="Arial" w:eastAsia="Arial" w:hAnsi="Arial"/>
          <w:b w:val="false"/>
          <w:bCs w:val="false"/>
          <w:color w:val="1A2332"/>
          <w:sz w:val="22"/>
          <w:szCs w:val="22"/>
        </w:rPr>
        <w:t xml:space="preserve">Pension: Statutory minimum auto-enrolment (5% employee + 3% employer minimum). Tech companies competing for talent often offer 5–8% employer contributions.</w:t>
      </w:r>
    </w:p>
    <w:p>
      <w:pPr>
        <w:pStyle w:val="ListParagraph"/>
        <w:numPr>
          <w:ilvl w:val="0"/>
          <w:numId w:val="3"/>
        </w:numPr>
        <w:spacing w:after="60" w:before="60"/>
      </w:pPr>
      <w:r>
        <w:rPr>
          <w:rFonts w:ascii="Arial" w:cs="Arial" w:eastAsia="Arial" w:hAnsi="Arial"/>
          <w:b w:val="false"/>
          <w:bCs w:val="false"/>
          <w:color w:val="1A2332"/>
          <w:sz w:val="22"/>
          <w:szCs w:val="22"/>
        </w:rPr>
        <w:t xml:space="preserve">Training &amp; Conference Budget: Increasingly valued. £1,500–£5,000/year for professional development, certifications, conferences is becoming standard at serious tech employers.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Developer Salaries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average software developer salary in the UK in 2025?</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average mid-level software developer salary in the UK in 2025 is approximately £55,000–£70,000 per year for permanent employment. This varies significantly by: role (AI/ML Engineers earn 40–60% above average), location (London adds 20–30%), experience (senior developers earn 60–100% more than juniors), and technology stack. Full-stack and Python developers with AI/ML skills are currently commanding the strongest premiums.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a senior developer earn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senior software developer in London earns approximately £75,000–£110,000 per year in 2025, depending on specialisation. AI/ML and Cloud Architecture specialists can command £100,000–£140,000+. These are permanent salary figures — contractors in London can earn the equivalent of £110,000–£180,000+ annually on day rates.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Are software developer salaries rising in the UK in 2025?</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but the pace of increase has moderated from the 2021–2022 peak. AI/ML engineering roles continue to see strong upward pressure (15–25% increases year-on-year for experienced ML engineers). Traditional web development roles have seen 3–7% increases in line with broader inflation. The talent shortage in AI, cloud, and cybersecurity specialisations continues to drive above-average increases in those areas.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IR35 affect software developer pay?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Inside IR35 contractors lose the tax efficiency of their personal service company, effectively paying income tax and National Insurance as if they were an employee — but without employee benefits like sick pay, holiday pay, or employer pension contributions. To compensate, inside IR35 day rates are typically 15–25% higher than equivalent outside IR35 rates. Many contractors actively seek outside IR35 engagements for this reason.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highest-paying software development specialisation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In 2025, AI/ML Engineering commands the highest salaries in UK software development — 40–60% above the average developer salary. Cloud Architecture (AWS/Azure certified) comes second at 25–40% premium, followed by Cybersecurity/Penetration Testing (20–35%) and Blockchain Development (20–35% when demand is active). Legacy system specialists (COBOL, mainframe) also command significant premiums due to shrinking talent supply.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Developer at Market Rate — Without IR35 Risk</w:t>
            </w:r>
          </w:p>
          <w:p>
            <w:pPr>
              <w:spacing w:after="160" w:before="0"/>
            </w:pPr>
            <w:r>
              <w:rPr>
                <w:rFonts w:ascii="Arial" w:cs="Arial" w:eastAsia="Arial" w:hAnsi="Arial"/>
                <w:color w:val="BDD0E8"/>
                <w:sz w:val="22"/>
                <w:szCs w:val="22"/>
              </w:rPr>
              <w:t xml:space="preserve">ClickMasters provides vetted senior engineers on monthly engagements. Our developers are our employees — zero IR35 liability for you. All roles from React to AI/ML Engineers.</w:t>
            </w:r>
          </w:p>
          <w:p>
            <w:pPr>
              <w:spacing w:after="0" w:before="0"/>
            </w:pPr>
            <w:r>
              <w:rPr>
                <w:rFonts w:ascii="Arial" w:cs="Arial" w:eastAsia="Arial" w:hAnsi="Arial"/>
                <w:b/>
                <w:bCs/>
                <w:color w:val="E8612A"/>
                <w:sz w:val="22"/>
                <w:szCs w:val="22"/>
              </w:rPr>
              <w:t xml:space="preserve">→ Hire Developers: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&amp; Market Research Team</w:t>
            </w:r>
          </w:p>
          <w:p>
            <w:pPr>
              <w:spacing w:after="80" w:before="0"/>
            </w:pPr>
            <w:r>
              <w:rPr>
                <w:rFonts w:ascii="Arial" w:cs="Arial" w:eastAsia="Arial" w:hAnsi="Arial"/>
                <w:b/>
                <w:bCs/>
                <w:color w:val="E8612A"/>
                <w:sz w:val="20"/>
                <w:szCs w:val="20"/>
              </w:rPr>
              <w:t xml:space="preserve">Annual salary guide reviewed against market data</w:t>
            </w:r>
          </w:p>
          <w:p>
            <w:pPr>
              <w:spacing w:after="0" w:before="0"/>
            </w:pPr>
            <w:r>
              <w:rPr>
                <w:rFonts w:ascii="Arial" w:cs="Arial" w:eastAsia="Arial" w:hAnsi="Arial"/>
                <w:color w:val="1A2332"/>
                <w:sz w:val="20"/>
                <w:szCs w:val="20"/>
              </w:rPr>
              <w:t xml:space="preserve">This guide is based on ClickMasters' direct experience placing and compensating software engineers in the UK market, cross-referenced with publicly available data from Glassdoor, LinkedIn Salary, Stack Overflow Developer Survey, and industry reports. Updated annually each June.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JSON-LD Schema: FAQPage + Article + BreadcrumbList | Target keywords: "software developer salary uk 2025" (5,000/mo), "software developer salary london" (5,000/mo), "react developer salary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abstractNum w:abstractNumId="5"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Developer Salary UK 2025 — Complete Guide by Role, City &amp; Stack</dc:title>
  <dc:creator>Un-named</dc:creator>
  <cp:lastModifiedBy>Un-named</cp:lastModifiedBy>
  <cp:revision>1</cp:revision>
  <dcterms:created xsi:type="dcterms:W3CDTF">2026-05-20T14:44:13.929Z</dcterms:created>
  <dcterms:modified xsi:type="dcterms:W3CDTF">2026-05-20T14:44:13.929Z</dcterms:modified>
</cp:coreProperties>
</file>

<file path=docProps/custom.xml><?xml version="1.0" encoding="utf-8"?>
<Properties xmlns="http://schemas.openxmlformats.org/officeDocument/2006/custom-properties" xmlns:vt="http://schemas.openxmlformats.org/officeDocument/2006/docPropsVTypes"/>
</file>